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Pr>
                <w:rtl/>
              </w:rPr>
              <w:t xml:space="preserve"> </w:t>
            </w: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b/>
                <w:bCs/>
                <w:rtl/>
              </w:rPr>
              <w:alias w:val="1180"/>
              <w:tag w:val="1180"/>
              <w:id w:val="637458750"/>
              <w:text w:multiLine="1"/>
            </w:sdtPr>
            <w:sdtEndPr/>
            <w:sdtContent>
              <w:p w:rsidR="004A5C0A" w:rsidRDefault="00C23565" w:rsidP="00C23565">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FA7FD0" w:rsidRDefault="00FA7FD0" w:rsidP="00D44968">
            <w:pPr>
              <w:suppressLineNumbers/>
              <w:rPr>
                <w:rtl/>
              </w:rPr>
            </w:pPr>
          </w:p>
          <w:p w:rsidR="0094424E" w:rsidRDefault="00F423C0" w:rsidP="00FE0950">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50">
                  <w:rPr>
                    <w:rFonts w:ascii="Arial" w:hAnsi="Arial" w:hint="cs"/>
                    <w:b/>
                    <w:bCs/>
                    <w:noProof w:val="0"/>
                    <w:sz w:val="26"/>
                    <w:szCs w:val="26"/>
                    <w:rtl/>
                  </w:rPr>
                  <w:t>א. צ. ב. ע</w:t>
                </w:r>
                <w:r w:rsidR="00C23565">
                  <w:rPr>
                    <w:rFonts w:ascii="Arial" w:hAnsi="Arial"/>
                    <w:b/>
                    <w:bCs/>
                    <w:noProof w:val="0"/>
                    <w:sz w:val="26"/>
                    <w:szCs w:val="26"/>
                    <w:rtl/>
                  </w:rPr>
                  <w:br/>
                </w:r>
                <w:r w:rsidR="00C23565">
                  <w:rPr>
                    <w:rFonts w:ascii="Arial" w:hAnsi="Arial" w:hint="cs"/>
                    <w:b/>
                    <w:bCs/>
                    <w:noProof w:val="0"/>
                    <w:sz w:val="26"/>
                    <w:szCs w:val="26"/>
                    <w:rtl/>
                  </w:rPr>
                  <w:t>ע"י ב"כ עו"ד בן ציון ראם</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F423C0" w:rsidP="0099466E">
            <w:pPr>
              <w:suppressLineNumbers/>
              <w:rPr>
                <w:rFonts w:ascii="Arial" w:hAnsi="Arial"/>
                <w:b/>
                <w:bCs/>
                <w:noProof w:val="0"/>
                <w:sz w:val="26"/>
                <w:szCs w:val="26"/>
              </w:rPr>
            </w:pPr>
            <w:sdt>
              <w:sdtPr>
                <w:rPr>
                  <w:rtl/>
                </w:rPr>
                <w:alias w:val="1184"/>
                <w:tag w:val="1184"/>
                <w:id w:val="-340621022"/>
                <w:text w:multiLine="1"/>
              </w:sdtPr>
              <w:sdtEndPr/>
              <w:sdtContent>
                <w:r w:rsidR="00C23565">
                  <w:rPr>
                    <w:rFonts w:ascii="Arial" w:hAnsi="Arial"/>
                    <w:b/>
                    <w:bCs/>
                    <w:noProof w:val="0"/>
                    <w:sz w:val="26"/>
                    <w:szCs w:val="26"/>
                    <w:rtl/>
                  </w:rPr>
                  <w:t>משיב</w:t>
                </w:r>
              </w:sdtContent>
            </w:sdt>
          </w:p>
        </w:tc>
        <w:tc>
          <w:tcPr>
            <w:tcW w:w="5571" w:type="dxa"/>
          </w:tcPr>
          <w:p w:rsidR="00CF6BB7" w:rsidRPr="00CD516B" w:rsidRDefault="00F423C0" w:rsidP="00FE0950">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FE0950">
                  <w:rPr>
                    <w:rFonts w:ascii="Arial" w:hAnsi="Arial" w:hint="cs"/>
                    <w:b/>
                    <w:bCs/>
                    <w:noProof w:val="0"/>
                    <w:sz w:val="26"/>
                    <w:szCs w:val="26"/>
                    <w:rtl/>
                  </w:rPr>
                  <w:t>ע. צ</w:t>
                </w:r>
                <w:r w:rsidR="00C23565">
                  <w:rPr>
                    <w:rFonts w:ascii="Arial" w:hAnsi="Arial"/>
                    <w:b/>
                    <w:bCs/>
                    <w:noProof w:val="0"/>
                    <w:sz w:val="26"/>
                    <w:szCs w:val="26"/>
                    <w:rtl/>
                  </w:rPr>
                  <w:br/>
                </w:r>
                <w:r w:rsidR="00C23565">
                  <w:rPr>
                    <w:rFonts w:ascii="Arial" w:hAnsi="Arial" w:hint="cs"/>
                    <w:b/>
                    <w:bCs/>
                    <w:noProof w:val="0"/>
                    <w:sz w:val="26"/>
                    <w:szCs w:val="26"/>
                    <w:rtl/>
                  </w:rPr>
                  <w:t xml:space="preserve">ע"י ב"כ עו"ד אירית נחום ענתבי </w:t>
                </w:r>
              </w:sdtContent>
            </w:sdt>
          </w:p>
        </w:tc>
      </w:tr>
      <w:tr w:rsidR="004C17EE" w:rsidTr="00D620FD">
        <w:trPr>
          <w:jc w:val="center"/>
        </w:trPr>
        <w:tc>
          <w:tcPr>
            <w:tcW w:w="8820" w:type="dxa"/>
            <w:gridSpan w:val="3"/>
          </w:tcPr>
          <w:p w:rsidR="004A5C0A" w:rsidRDefault="004A5C0A">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C23565" w:rsidP="00DA7589">
      <w:pPr>
        <w:spacing w:before="120" w:line="360" w:lineRule="auto"/>
        <w:ind w:left="720" w:hanging="720"/>
        <w:jc w:val="both"/>
        <w:rPr>
          <w:rFonts w:ascii="Arial" w:hAnsi="Arial"/>
          <w:noProof w:val="0"/>
          <w:rtl/>
        </w:rPr>
      </w:pPr>
      <w:bookmarkStart w:id="0" w:name="NGCSBookmark"/>
      <w:bookmarkEnd w:id="0"/>
      <w:r w:rsidRPr="00C23565">
        <w:rPr>
          <w:rFonts w:ascii="Arial" w:hAnsi="Arial" w:hint="cs"/>
          <w:noProof w:val="0"/>
          <w:rtl/>
        </w:rPr>
        <w:t>1.</w:t>
      </w:r>
      <w:r>
        <w:rPr>
          <w:rFonts w:ascii="Arial" w:hAnsi="Arial"/>
          <w:noProof w:val="0"/>
          <w:rtl/>
        </w:rPr>
        <w:tab/>
      </w:r>
      <w:r>
        <w:rPr>
          <w:rFonts w:ascii="Arial" w:hAnsi="Arial" w:hint="cs"/>
          <w:noProof w:val="0"/>
          <w:rtl/>
        </w:rPr>
        <w:t xml:space="preserve">בפני בקשת רשות ערעור על החלטת בית משפט לענייני משפחה בקריות (כב' השופטת גילה ספרא-ברנע) מיום 6.8.2023 בתלה"מ 3782-10-22, במסגרתה </w:t>
      </w:r>
      <w:r w:rsidR="00162F94">
        <w:rPr>
          <w:rFonts w:ascii="Arial" w:hAnsi="Arial" w:hint="cs"/>
          <w:noProof w:val="0"/>
          <w:rtl/>
        </w:rPr>
        <w:t>הורה בית משפט קמא, בין היתר, על פי</w:t>
      </w:r>
      <w:r w:rsidR="00151500">
        <w:rPr>
          <w:rFonts w:ascii="Arial" w:hAnsi="Arial" w:hint="cs"/>
          <w:noProof w:val="0"/>
          <w:rtl/>
        </w:rPr>
        <w:t xml:space="preserve">רוק שיתוף בדירת הצדדים ב... </w:t>
      </w:r>
      <w:r w:rsidR="00162F94">
        <w:rPr>
          <w:rFonts w:ascii="Arial" w:hAnsi="Arial" w:hint="cs"/>
          <w:noProof w:val="0"/>
          <w:rtl/>
        </w:rPr>
        <w:t xml:space="preserve">, אך עיכב הפירוק בפועל עד למתן פסק דן בתובענה קמא (להלן: </w:t>
      </w:r>
      <w:r w:rsidR="00162F94">
        <w:rPr>
          <w:rFonts w:ascii="Arial" w:hAnsi="Arial" w:hint="cs"/>
          <w:b/>
          <w:bCs/>
          <w:noProof w:val="0"/>
          <w:rtl/>
        </w:rPr>
        <w:t>"ההחלטה קמא"</w:t>
      </w:r>
      <w:r w:rsidR="00162F94">
        <w:rPr>
          <w:rFonts w:ascii="Arial" w:hAnsi="Arial" w:hint="cs"/>
          <w:noProof w:val="0"/>
          <w:rtl/>
        </w:rPr>
        <w:t>).</w:t>
      </w:r>
    </w:p>
    <w:p w:rsidR="00162F94" w:rsidRDefault="00162F94" w:rsidP="00DA7589">
      <w:pPr>
        <w:spacing w:before="120" w:line="360" w:lineRule="auto"/>
        <w:ind w:left="720" w:hanging="720"/>
        <w:jc w:val="both"/>
        <w:rPr>
          <w:rFonts w:ascii="Arial" w:hAnsi="Arial"/>
          <w:noProof w:val="0"/>
          <w:rtl/>
        </w:rPr>
      </w:pPr>
    </w:p>
    <w:p w:rsidR="00162F94" w:rsidRDefault="00162F94" w:rsidP="00DA7589">
      <w:pPr>
        <w:spacing w:before="120" w:line="360" w:lineRule="auto"/>
        <w:ind w:left="720" w:hanging="720"/>
        <w:jc w:val="both"/>
        <w:rPr>
          <w:rFonts w:ascii="Arial" w:hAnsi="Arial"/>
          <w:b/>
          <w:bCs/>
          <w:noProof w:val="0"/>
          <w:u w:val="single"/>
          <w:rtl/>
        </w:rPr>
      </w:pPr>
      <w:r w:rsidRPr="00DA7589">
        <w:rPr>
          <w:rFonts w:ascii="Arial" w:hAnsi="Arial" w:hint="cs"/>
          <w:b/>
          <w:bCs/>
          <w:noProof w:val="0"/>
          <w:u w:val="single"/>
          <w:rtl/>
        </w:rPr>
        <w:t>רקע וההחלטה קמא</w:t>
      </w:r>
    </w:p>
    <w:p w:rsidR="00DA7589" w:rsidRDefault="00DA7589" w:rsidP="00151500">
      <w:pPr>
        <w:spacing w:before="120"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הצדדים הם בני זוג לשעבר, ובבעלותם המשותפת, בחלקים שונים, דירת מגורים ברחוב </w:t>
      </w:r>
      <w:r w:rsidR="00151500">
        <w:rPr>
          <w:rFonts w:ascii="Arial" w:hAnsi="Arial" w:hint="cs"/>
          <w:noProof w:val="0"/>
          <w:rtl/>
        </w:rPr>
        <w:t>...</w:t>
      </w:r>
      <w:r>
        <w:rPr>
          <w:rFonts w:ascii="Arial" w:hAnsi="Arial" w:hint="cs"/>
          <w:noProof w:val="0"/>
          <w:rtl/>
        </w:rPr>
        <w:t xml:space="preserve"> </w:t>
      </w:r>
      <w:r w:rsidR="00151500">
        <w:rPr>
          <w:rFonts w:ascii="Arial" w:hAnsi="Arial" w:hint="cs"/>
          <w:noProof w:val="0"/>
          <w:rtl/>
        </w:rPr>
        <w:t xml:space="preserve">בעיר ..., הידועה כחלקה: </w:t>
      </w:r>
      <w:r w:rsidR="00151500">
        <w:rPr>
          <w:rFonts w:ascii="Arial" w:hAnsi="Arial" w:hint="cs"/>
          <w:noProof w:val="0"/>
        </w:rPr>
        <w:t>X</w:t>
      </w:r>
      <w:r w:rsidR="00151500">
        <w:rPr>
          <w:rFonts w:ascii="Arial" w:hAnsi="Arial" w:hint="cs"/>
          <w:noProof w:val="0"/>
          <w:rtl/>
        </w:rPr>
        <w:t xml:space="preserve"> </w:t>
      </w:r>
      <w:r>
        <w:rPr>
          <w:rFonts w:ascii="Arial" w:hAnsi="Arial" w:hint="cs"/>
          <w:noProof w:val="0"/>
          <w:rtl/>
        </w:rPr>
        <w:t xml:space="preserve">גוש: </w:t>
      </w:r>
      <w:r w:rsidR="00151500">
        <w:rPr>
          <w:rFonts w:ascii="Arial" w:hAnsi="Arial" w:hint="cs"/>
          <w:noProof w:val="0"/>
        </w:rPr>
        <w:t>Y</w:t>
      </w:r>
      <w:r>
        <w:rPr>
          <w:rFonts w:ascii="Arial" w:hAnsi="Arial" w:hint="cs"/>
          <w:noProof w:val="0"/>
          <w:rtl/>
        </w:rPr>
        <w:t xml:space="preserve"> (להלן: </w:t>
      </w:r>
      <w:r>
        <w:rPr>
          <w:rFonts w:ascii="Arial" w:hAnsi="Arial" w:hint="cs"/>
          <w:b/>
          <w:bCs/>
          <w:noProof w:val="0"/>
          <w:rtl/>
        </w:rPr>
        <w:t>"הדירה</w:t>
      </w:r>
      <w:r w:rsidR="002C3B86">
        <w:rPr>
          <w:rFonts w:ascii="Arial" w:hAnsi="Arial" w:hint="cs"/>
          <w:noProof w:val="0"/>
          <w:rtl/>
        </w:rPr>
        <w:t>"</w:t>
      </w:r>
      <w:r>
        <w:rPr>
          <w:rFonts w:ascii="Arial" w:hAnsi="Arial" w:hint="cs"/>
          <w:noProof w:val="0"/>
          <w:rtl/>
        </w:rPr>
        <w:t>).</w:t>
      </w:r>
    </w:p>
    <w:p w:rsidR="00DA7589" w:rsidRDefault="00DA7589" w:rsidP="00DA7589">
      <w:pPr>
        <w:spacing w:before="120"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Pr="00DA7589">
        <w:rPr>
          <w:rFonts w:ascii="Arial" w:hAnsi="Arial" w:hint="cs"/>
          <w:noProof w:val="0"/>
          <w:u w:val="single"/>
          <w:rtl/>
        </w:rPr>
        <w:t>חלקיהם של הצדדים בדירה הם</w:t>
      </w:r>
      <w:r>
        <w:rPr>
          <w:rFonts w:ascii="Arial" w:hAnsi="Arial" w:hint="cs"/>
          <w:noProof w:val="0"/>
          <w:rtl/>
        </w:rPr>
        <w:t>:</w:t>
      </w:r>
    </w:p>
    <w:p w:rsidR="00DA7589" w:rsidRDefault="00DA7589" w:rsidP="00DA7589">
      <w:pPr>
        <w:spacing w:before="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המבקשת </w:t>
      </w:r>
      <w:r>
        <w:rPr>
          <w:rFonts w:ascii="Arial" w:hAnsi="Arial"/>
          <w:noProof w:val="0"/>
          <w:rtl/>
        </w:rPr>
        <w:t>–</w:t>
      </w:r>
      <w:r>
        <w:rPr>
          <w:rFonts w:ascii="Arial" w:hAnsi="Arial" w:hint="cs"/>
          <w:noProof w:val="0"/>
          <w:rtl/>
        </w:rPr>
        <w:t xml:space="preserve"> 1/3;</w:t>
      </w:r>
    </w:p>
    <w:p w:rsidR="00DA7589" w:rsidRDefault="00DA7589" w:rsidP="00DA7589">
      <w:pPr>
        <w:spacing w:before="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המשיב </w:t>
      </w:r>
      <w:r>
        <w:rPr>
          <w:rFonts w:ascii="Arial" w:hAnsi="Arial"/>
          <w:noProof w:val="0"/>
          <w:rtl/>
        </w:rPr>
        <w:t>–</w:t>
      </w:r>
      <w:r>
        <w:rPr>
          <w:rFonts w:ascii="Arial" w:hAnsi="Arial" w:hint="cs"/>
          <w:noProof w:val="0"/>
          <w:rtl/>
        </w:rPr>
        <w:t xml:space="preserve"> 2/3.</w:t>
      </w:r>
    </w:p>
    <w:p w:rsidR="00DA7589" w:rsidRDefault="00DA7589" w:rsidP="00DA7589">
      <w:pPr>
        <w:spacing w:before="120"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את התובענה קמא הגיש</w:t>
      </w:r>
      <w:r w:rsidR="00C92DF0">
        <w:rPr>
          <w:rFonts w:ascii="Arial" w:hAnsi="Arial" w:hint="cs"/>
          <w:noProof w:val="0"/>
          <w:rtl/>
        </w:rPr>
        <w:t xml:space="preserve">ה המבקשת, במסגרתה עתרה לפירוק שיתוף בדירה ודמי שימוש מהמשיב, </w:t>
      </w:r>
      <w:r w:rsidR="00C92DF0" w:rsidRPr="002C3B86">
        <w:rPr>
          <w:rFonts w:ascii="Arial" w:hAnsi="Arial" w:hint="cs"/>
          <w:b/>
          <w:bCs/>
          <w:noProof w:val="0"/>
          <w:rtl/>
        </w:rPr>
        <w:t>והיא קבועה לשמיעת ראיות ליום 21.9.2023.</w:t>
      </w:r>
      <w:r w:rsidR="00C92DF0">
        <w:rPr>
          <w:rFonts w:ascii="Arial" w:hAnsi="Arial" w:hint="cs"/>
          <w:noProof w:val="0"/>
          <w:rtl/>
        </w:rPr>
        <w:t xml:space="preserve"> </w:t>
      </w:r>
    </w:p>
    <w:p w:rsidR="002C3B86" w:rsidRDefault="00C92DF0" w:rsidP="00DA7589">
      <w:pPr>
        <w:spacing w:before="120"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2C3B86">
        <w:rPr>
          <w:rFonts w:ascii="Arial" w:hAnsi="Arial" w:hint="cs"/>
          <w:noProof w:val="0"/>
          <w:rtl/>
        </w:rPr>
        <w:t xml:space="preserve">במסגרת ההחלטה קמא הורתה השופטת קמא על פירוק השיתוף בדירה, אך עכבה את ביצוע פירוק השיתוף עד להכרעה בפסק הדין בתובענה קמא. </w:t>
      </w:r>
      <w:r w:rsidR="002D6D1C">
        <w:rPr>
          <w:rFonts w:ascii="Arial" w:hAnsi="Arial" w:hint="cs"/>
          <w:noProof w:val="0"/>
          <w:rtl/>
        </w:rPr>
        <w:t>זאת תוך דחיית בקשת המבקשת למכור את הדירה כפנויה תוך מינוי בא כוחה ככונס נכסים, תוך הותרת חלוקת כספי המכר בין הצדדים לשלב פסק הדין (סעיפים 28-29 להחלטה קמא).</w:t>
      </w:r>
    </w:p>
    <w:p w:rsidR="002D6D1C" w:rsidRDefault="002D6D1C" w:rsidP="00DA7589">
      <w:pPr>
        <w:spacing w:before="120" w:line="360" w:lineRule="auto"/>
        <w:ind w:left="720" w:hanging="720"/>
        <w:jc w:val="both"/>
        <w:rPr>
          <w:rFonts w:ascii="Arial" w:hAnsi="Arial"/>
          <w:noProof w:val="0"/>
          <w:rtl/>
        </w:rPr>
      </w:pPr>
    </w:p>
    <w:p w:rsidR="002D6D1C" w:rsidRDefault="002D6D1C" w:rsidP="00DA7589">
      <w:pPr>
        <w:spacing w:before="120" w:line="360" w:lineRule="auto"/>
        <w:ind w:left="720" w:hanging="720"/>
        <w:jc w:val="both"/>
        <w:rPr>
          <w:rFonts w:ascii="Arial" w:hAnsi="Arial"/>
          <w:noProof w:val="0"/>
          <w:rtl/>
        </w:rPr>
      </w:pPr>
    </w:p>
    <w:p w:rsidR="009C3AF3" w:rsidRDefault="002C3B86" w:rsidP="00A308FA">
      <w:pPr>
        <w:spacing w:before="120" w:line="360" w:lineRule="auto"/>
        <w:ind w:left="720" w:hanging="720"/>
        <w:jc w:val="both"/>
        <w:rPr>
          <w:rFonts w:ascii="Arial" w:hAnsi="Arial"/>
          <w:noProof w:val="0"/>
          <w:rtl/>
        </w:rPr>
      </w:pPr>
      <w:r>
        <w:rPr>
          <w:rFonts w:ascii="Arial" w:hAnsi="Arial"/>
          <w:noProof w:val="0"/>
          <w:rtl/>
        </w:rPr>
        <w:lastRenderedPageBreak/>
        <w:tab/>
      </w:r>
      <w:r w:rsidRPr="009C3AF3">
        <w:rPr>
          <w:rFonts w:ascii="Arial" w:hAnsi="Arial" w:hint="cs"/>
          <w:noProof w:val="0"/>
          <w:u w:val="single"/>
          <w:rtl/>
        </w:rPr>
        <w:t xml:space="preserve">השופטת נימקה </w:t>
      </w:r>
      <w:r w:rsidR="009C3AF3" w:rsidRPr="009C3AF3">
        <w:rPr>
          <w:rFonts w:ascii="Arial" w:hAnsi="Arial" w:hint="cs"/>
          <w:noProof w:val="0"/>
          <w:u w:val="single"/>
          <w:rtl/>
        </w:rPr>
        <w:t>החלטתה זאת במילים הבאות (ציטוט מסעיפים 25-27 להחלטה קמא</w:t>
      </w:r>
      <w:r w:rsidR="009C3AF3">
        <w:rPr>
          <w:rFonts w:ascii="Arial" w:hAnsi="Arial" w:hint="cs"/>
          <w:noProof w:val="0"/>
          <w:rtl/>
        </w:rPr>
        <w:t xml:space="preserve">: </w:t>
      </w:r>
    </w:p>
    <w:p w:rsidR="00A308FA" w:rsidRPr="00A308FA" w:rsidRDefault="00A308FA" w:rsidP="00A308FA">
      <w:pPr>
        <w:spacing w:before="120" w:line="360" w:lineRule="auto"/>
        <w:ind w:left="1440" w:right="567"/>
        <w:jc w:val="both"/>
        <w:rPr>
          <w:rFonts w:ascii="Arial" w:hAnsi="Arial"/>
          <w:b/>
          <w:bCs/>
          <w:noProof w:val="0"/>
          <w:rtl/>
        </w:rPr>
      </w:pPr>
      <w:r w:rsidRPr="00A308FA">
        <w:rPr>
          <w:rFonts w:ascii="Arial" w:hAnsi="Arial" w:hint="cs"/>
          <w:b/>
          <w:bCs/>
          <w:noProof w:val="0"/>
          <w:rtl/>
        </w:rPr>
        <w:t xml:space="preserve">"... </w:t>
      </w:r>
      <w:r w:rsidRPr="00A308FA">
        <w:rPr>
          <w:rFonts w:ascii="Arial" w:hAnsi="Arial"/>
          <w:b/>
          <w:bCs/>
          <w:noProof w:val="0"/>
          <w:rtl/>
        </w:rPr>
        <w:t>אני מוצאת כי העתירה למכירת הדירה בשלב מוקדם, ולקבוע את חלוקת כספי מכר הדירה בשלב מאוחר יותר, כפי שעתרה האשה מייד לאחר הגשת כתב ההגנה, אינה עניינית, תגרום לאיש נזק בלתי הפיך, ואפשר שגם לה עצמה, בהינתן הערכת שווי הדירה במצבה. ממילא משיגה האשה על הערכת השמאי ומבקשת כי לאור תרומתו של האיש למחיר הנמוך בו הוערכה הדירה ישלם לה עבור חלקה סכום גבוה מחוות הדעת. קונה צד ג' לא יהיה כפוף לטענות אלה.</w:t>
      </w:r>
    </w:p>
    <w:p w:rsidR="00A308FA" w:rsidRPr="00A308FA" w:rsidRDefault="00A308FA" w:rsidP="00532FAC">
      <w:pPr>
        <w:spacing w:before="120" w:line="360" w:lineRule="auto"/>
        <w:ind w:left="1440" w:right="567"/>
        <w:jc w:val="both"/>
        <w:rPr>
          <w:rFonts w:ascii="Arial" w:hAnsi="Arial"/>
          <w:b/>
          <w:bCs/>
          <w:noProof w:val="0"/>
          <w:rtl/>
        </w:rPr>
      </w:pPr>
      <w:r w:rsidRPr="00A308FA">
        <w:rPr>
          <w:rFonts w:ascii="Arial" w:hAnsi="Arial" w:hint="cs"/>
          <w:b/>
          <w:bCs/>
          <w:noProof w:val="0"/>
          <w:rtl/>
        </w:rPr>
        <w:t xml:space="preserve">... </w:t>
      </w:r>
      <w:r w:rsidRPr="00A308FA">
        <w:rPr>
          <w:rFonts w:ascii="Arial" w:hAnsi="Arial"/>
          <w:b/>
          <w:bCs/>
          <w:noProof w:val="0"/>
          <w:rtl/>
        </w:rPr>
        <w:t>על כך נקבע, אמנם בפסק דין, שעסק בעיכוב ביצוע, אך הדברים יפים לענייננו:</w:t>
      </w:r>
    </w:p>
    <w:p w:rsidR="00A308FA" w:rsidRPr="00A308FA" w:rsidRDefault="00A308FA" w:rsidP="00A308FA">
      <w:pPr>
        <w:spacing w:before="120" w:line="360" w:lineRule="auto"/>
        <w:ind w:left="2160" w:right="1276"/>
        <w:jc w:val="both"/>
        <w:rPr>
          <w:rFonts w:ascii="Arial" w:hAnsi="Arial"/>
          <w:b/>
          <w:bCs/>
          <w:noProof w:val="0"/>
          <w:rtl/>
        </w:rPr>
      </w:pPr>
      <w:r w:rsidRPr="00A308FA">
        <w:rPr>
          <w:rFonts w:ascii="Arial" w:hAnsi="Arial" w:hint="cs"/>
          <w:b/>
          <w:bCs/>
          <w:noProof w:val="0"/>
          <w:rtl/>
        </w:rPr>
        <w:t>'</w:t>
      </w:r>
      <w:r w:rsidRPr="00A308FA">
        <w:rPr>
          <w:rFonts w:ascii="Arial" w:hAnsi="Arial"/>
          <w:b/>
          <w:bCs/>
          <w:noProof w:val="0"/>
          <w:rtl/>
        </w:rPr>
        <w:t>אשר למאזן הנוחות, נראה כי הוא נוטה לטובת המבקש. כלל ידוע הוא, כי כאשר עסקינן בפסק דין אשר תוצאתו מכירת נכס מקרקעין, המשמש למגורי המבקש, מאזן הנוחות מטה את הכף לעבר קבלת הבקשה לעיכוב ביצועו של פסק הדין. הטעם לכך, הוא שעצם פינויו של בית מגורים נתפס כשלעצמו כנזק בלתי הפיך, הן בשל ההשלכות המיידיות והחמורות של פינוי אדם ממקום מגוריו הקבוע, והן משום שאם יתקבל ערעורו של המבקש, קרוב לוודאי כי הוא לא יוכל לשוב עוד לבית מגוריו, אשר יאוכלס על-ידי אדם אחר (ע"א 5511/06 אמינוף נ' לוי השקעות ובנין בע"מ, [פורסם בנבו] פסקה 5 (30.8.2006); חמי בן נון וטל חבקין הערעור האזרחי 372 (מהדורה שלישית, 2012) (להלן: הערעור האזרחי); זוסמן, 859-860; גורן, 1159-1161)</w:t>
      </w:r>
      <w:r w:rsidRPr="00A308FA">
        <w:rPr>
          <w:rFonts w:ascii="Arial" w:hAnsi="Arial" w:hint="cs"/>
          <w:b/>
          <w:bCs/>
          <w:noProof w:val="0"/>
          <w:rtl/>
        </w:rPr>
        <w:t xml:space="preserve">; </w:t>
      </w:r>
      <w:r w:rsidRPr="00A308FA">
        <w:rPr>
          <w:rFonts w:ascii="Arial" w:hAnsi="Arial"/>
          <w:b/>
          <w:bCs/>
          <w:noProof w:val="0"/>
          <w:rtl/>
        </w:rPr>
        <w:t>(ע"א 8786/13 ביאלוסטוצקי נ' עו"ד בן ארצי, 11.2.2014)</w:t>
      </w:r>
      <w:r w:rsidR="00532FAC">
        <w:rPr>
          <w:rFonts w:ascii="Arial" w:hAnsi="Arial" w:hint="cs"/>
          <w:b/>
          <w:bCs/>
          <w:noProof w:val="0"/>
          <w:rtl/>
        </w:rPr>
        <w:t>'</w:t>
      </w:r>
    </w:p>
    <w:p w:rsidR="002C3B86" w:rsidRDefault="00A308FA" w:rsidP="002D6D1C">
      <w:pPr>
        <w:spacing w:before="120" w:line="360" w:lineRule="auto"/>
        <w:ind w:left="1440" w:right="567"/>
        <w:jc w:val="both"/>
        <w:rPr>
          <w:rFonts w:ascii="Arial" w:hAnsi="Arial"/>
          <w:noProof w:val="0"/>
          <w:rtl/>
        </w:rPr>
      </w:pPr>
      <w:r w:rsidRPr="00A308FA">
        <w:rPr>
          <w:rFonts w:ascii="Arial" w:hAnsi="Arial" w:hint="cs"/>
          <w:b/>
          <w:bCs/>
          <w:noProof w:val="0"/>
          <w:rtl/>
        </w:rPr>
        <w:t xml:space="preserve">... </w:t>
      </w:r>
      <w:r w:rsidRPr="00A308FA">
        <w:rPr>
          <w:rFonts w:ascii="Arial" w:hAnsi="Arial"/>
          <w:b/>
          <w:bCs/>
          <w:noProof w:val="0"/>
          <w:rtl/>
        </w:rPr>
        <w:t>גם שיקול התארכות ההליך המשפטי אינו יכול להטות את הכף לטובת ביצוע פירוק השיתוף מיידית, שכן התיק קבוע ומוכן להוכחות בתוך חצי שנה מקיום קדם המשפט, ואין מדובר במצב הדברים, שתואר בפסיקה כמצדיק פירוק שיתוף טרם קבלת תמונה כלכלית מלאה</w:t>
      </w:r>
      <w:r w:rsidRPr="00A308FA">
        <w:rPr>
          <w:rFonts w:ascii="Arial" w:hAnsi="Arial" w:hint="cs"/>
          <w:b/>
          <w:bCs/>
          <w:noProof w:val="0"/>
          <w:rtl/>
        </w:rPr>
        <w:t>..."</w:t>
      </w:r>
      <w:r w:rsidR="00532FAC">
        <w:rPr>
          <w:rFonts w:ascii="Arial" w:hAnsi="Arial" w:hint="cs"/>
          <w:b/>
          <w:bCs/>
          <w:noProof w:val="0"/>
          <w:rtl/>
        </w:rPr>
        <w:t>.</w:t>
      </w:r>
    </w:p>
    <w:p w:rsidR="002D6D1C" w:rsidRDefault="002D6D1C" w:rsidP="002D6D1C">
      <w:pPr>
        <w:spacing w:before="120" w:line="360" w:lineRule="auto"/>
        <w:ind w:right="567"/>
        <w:jc w:val="both"/>
        <w:rPr>
          <w:rFonts w:ascii="Arial" w:hAnsi="Arial"/>
          <w:noProof w:val="0"/>
          <w:rtl/>
        </w:rPr>
      </w:pPr>
    </w:p>
    <w:p w:rsidR="00151500" w:rsidRDefault="00151500" w:rsidP="002D6D1C">
      <w:pPr>
        <w:spacing w:before="120" w:line="360" w:lineRule="auto"/>
        <w:ind w:right="567"/>
        <w:jc w:val="both"/>
        <w:rPr>
          <w:rFonts w:ascii="Arial" w:hAnsi="Arial"/>
          <w:noProof w:val="0"/>
          <w:rtl/>
        </w:rPr>
      </w:pPr>
    </w:p>
    <w:p w:rsidR="002D6D1C" w:rsidRDefault="002D6D1C" w:rsidP="002D6D1C">
      <w:pPr>
        <w:spacing w:before="120" w:line="360" w:lineRule="auto"/>
        <w:ind w:right="567"/>
        <w:jc w:val="both"/>
        <w:rPr>
          <w:rFonts w:ascii="Arial" w:hAnsi="Arial"/>
          <w:b/>
          <w:bCs/>
          <w:noProof w:val="0"/>
          <w:u w:val="single"/>
          <w:rtl/>
        </w:rPr>
      </w:pPr>
    </w:p>
    <w:p w:rsidR="002D6D1C" w:rsidRDefault="002D6D1C" w:rsidP="002D6D1C">
      <w:pPr>
        <w:spacing w:before="120" w:line="360" w:lineRule="auto"/>
        <w:ind w:right="567"/>
        <w:jc w:val="both"/>
        <w:rPr>
          <w:rFonts w:ascii="Arial" w:hAnsi="Arial"/>
          <w:b/>
          <w:bCs/>
          <w:noProof w:val="0"/>
          <w:u w:val="single"/>
          <w:rtl/>
        </w:rPr>
      </w:pPr>
      <w:r w:rsidRPr="002D6D1C">
        <w:rPr>
          <w:rFonts w:ascii="Arial" w:hAnsi="Arial" w:hint="cs"/>
          <w:b/>
          <w:bCs/>
          <w:noProof w:val="0"/>
          <w:u w:val="single"/>
          <w:rtl/>
        </w:rPr>
        <w:lastRenderedPageBreak/>
        <w:t>תמצית טענות המבקשת בבקשת רשות הערעור</w:t>
      </w:r>
    </w:p>
    <w:p w:rsidR="002D6D1C" w:rsidRDefault="002D6D1C" w:rsidP="00363952">
      <w:pPr>
        <w:spacing w:before="120" w:line="360" w:lineRule="auto"/>
        <w:ind w:right="567"/>
        <w:jc w:val="both"/>
        <w:rPr>
          <w:rFonts w:ascii="Arial" w:hAnsi="Arial"/>
          <w:noProof w:val="0"/>
          <w:rtl/>
        </w:rPr>
      </w:pPr>
      <w:r>
        <w:rPr>
          <w:rFonts w:ascii="Arial" w:hAnsi="Arial" w:hint="cs"/>
          <w:noProof w:val="0"/>
          <w:rtl/>
        </w:rPr>
        <w:t>6.</w:t>
      </w:r>
      <w:r w:rsidR="00221707">
        <w:rPr>
          <w:rFonts w:ascii="Arial" w:hAnsi="Arial"/>
          <w:noProof w:val="0"/>
          <w:rtl/>
        </w:rPr>
        <w:tab/>
      </w:r>
      <w:r w:rsidR="00221707" w:rsidRPr="00221707">
        <w:rPr>
          <w:rFonts w:ascii="Arial" w:hAnsi="Arial" w:hint="cs"/>
          <w:noProof w:val="0"/>
          <w:u w:val="single"/>
          <w:rtl/>
        </w:rPr>
        <w:t>טענות המבקשת בבקשתה, בתמצית, הן כדלקמן</w:t>
      </w:r>
      <w:r w:rsidR="00221707">
        <w:rPr>
          <w:rFonts w:ascii="Arial" w:hAnsi="Arial"/>
          <w:noProof w:val="0"/>
        </w:rPr>
        <w:t>:</w:t>
      </w:r>
      <w:r w:rsidR="00221707">
        <w:rPr>
          <w:rFonts w:ascii="Arial" w:hAnsi="Arial" w:hint="cs"/>
          <w:noProof w:val="0"/>
          <w:rtl/>
        </w:rPr>
        <w:t xml:space="preserve"> </w:t>
      </w:r>
    </w:p>
    <w:p w:rsidR="006B7DEF" w:rsidRDefault="006B7DEF" w:rsidP="009D7994">
      <w:pPr>
        <w:spacing w:before="120"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טעה בית משפט קמא כשעיכב את פירוק השיתוף בדירה למועד עתידי לא ידוע, תוך פגיעה לא מיד</w:t>
      </w:r>
      <w:r w:rsidR="00654C89">
        <w:rPr>
          <w:rFonts w:ascii="Arial" w:hAnsi="Arial" w:hint="cs"/>
          <w:noProof w:val="0"/>
          <w:rtl/>
        </w:rPr>
        <w:t>ת</w:t>
      </w:r>
      <w:r>
        <w:rPr>
          <w:rFonts w:ascii="Arial" w:hAnsi="Arial" w:hint="cs"/>
          <w:noProof w:val="0"/>
          <w:rtl/>
        </w:rPr>
        <w:t>ית ולא צודקת במבקשת.</w:t>
      </w:r>
    </w:p>
    <w:p w:rsidR="006B7DEF" w:rsidRDefault="006B7DEF" w:rsidP="009D7994">
      <w:pPr>
        <w:spacing w:before="120"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המבקשת כבת 60 שנים, בעלת נכות בשיעור של 60%, אם לילד הלוקה באוטיזם והזקוקה לכספי חלקה בדירה לצורך רכישת דירה אחרת. </w:t>
      </w:r>
    </w:p>
    <w:p w:rsidR="006B7DEF" w:rsidRPr="002D6D1C" w:rsidRDefault="006B7DEF" w:rsidP="009D7994">
      <w:pPr>
        <w:spacing w:before="120" w:line="360" w:lineRule="auto"/>
        <w:ind w:left="1440" w:hanging="720"/>
        <w:jc w:val="both"/>
        <w:rPr>
          <w:rFonts w:ascii="Arial" w:hAnsi="Arial"/>
          <w:noProof w:val="0"/>
          <w:rtl/>
        </w:rPr>
      </w:pPr>
      <w:r>
        <w:rPr>
          <w:rFonts w:ascii="Arial" w:hAnsi="Arial" w:hint="cs"/>
          <w:noProof w:val="0"/>
          <w:rtl/>
        </w:rPr>
        <w:t>ב.</w:t>
      </w:r>
      <w:r>
        <w:rPr>
          <w:rFonts w:ascii="Arial" w:hAnsi="Arial"/>
          <w:noProof w:val="0"/>
          <w:rtl/>
        </w:rPr>
        <w:tab/>
      </w:r>
      <w:r>
        <w:rPr>
          <w:rFonts w:ascii="Arial" w:hAnsi="Arial" w:hint="cs"/>
          <w:noProof w:val="0"/>
          <w:rtl/>
        </w:rPr>
        <w:t xml:space="preserve">החוק והפסיקה מורים, כי כל שותף במקרקעין רשאי לדרוש את פירוק השיתוף בכל עת.  </w:t>
      </w:r>
    </w:p>
    <w:p w:rsidR="00694556" w:rsidRDefault="00DA3A27" w:rsidP="00363952">
      <w:pPr>
        <w:spacing w:before="120"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ההחלטה קמא מעמיקה את עינויי הדין שחווה המבקשת במשך שנים </w:t>
      </w:r>
      <w:r w:rsidR="004C0C1F">
        <w:rPr>
          <w:rFonts w:ascii="Arial" w:hAnsi="Arial" w:hint="cs"/>
          <w:noProof w:val="0"/>
          <w:rtl/>
        </w:rPr>
        <w:t>רבות מידי, וראוי כי תגיע לידי סיום בהקדם.</w:t>
      </w:r>
    </w:p>
    <w:p w:rsidR="004C0C1F" w:rsidRDefault="004C0C1F" w:rsidP="00363952">
      <w:pPr>
        <w:spacing w:before="120"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דרך המלך היא מכירת הדירה כפנויה לכל המרבה במחיר,</w:t>
      </w:r>
      <w:r w:rsidR="00B2639E">
        <w:rPr>
          <w:rFonts w:ascii="Arial" w:hAnsi="Arial" w:hint="cs"/>
          <w:noProof w:val="0"/>
          <w:rtl/>
        </w:rPr>
        <w:t xml:space="preserve"> </w:t>
      </w:r>
      <w:r>
        <w:rPr>
          <w:rFonts w:ascii="Arial" w:hAnsi="Arial" w:hint="cs"/>
          <w:noProof w:val="0"/>
          <w:rtl/>
        </w:rPr>
        <w:t xml:space="preserve">תוך מתן זכות ראשנים לצדדים. לכן ראוי כי הליך המכירה, במסגרת פירוק השיתוף בדירה, ייעשה על ידי כונס נכסים. </w:t>
      </w:r>
    </w:p>
    <w:p w:rsidR="004C0C1F" w:rsidRDefault="004C0C1F" w:rsidP="00363952">
      <w:pPr>
        <w:spacing w:before="120" w:line="360" w:lineRule="auto"/>
        <w:jc w:val="both"/>
        <w:rPr>
          <w:rFonts w:ascii="Arial" w:hAnsi="Arial"/>
          <w:noProof w:val="0"/>
          <w:rtl/>
        </w:rPr>
      </w:pPr>
    </w:p>
    <w:p w:rsidR="007362FC" w:rsidRPr="007362FC" w:rsidRDefault="007362FC" w:rsidP="00363952">
      <w:pPr>
        <w:spacing w:before="120" w:line="360" w:lineRule="auto"/>
        <w:jc w:val="both"/>
        <w:rPr>
          <w:rFonts w:ascii="Arial" w:hAnsi="Arial"/>
          <w:b/>
          <w:bCs/>
          <w:noProof w:val="0"/>
          <w:u w:val="single"/>
          <w:rtl/>
        </w:rPr>
      </w:pPr>
      <w:r w:rsidRPr="007362FC">
        <w:rPr>
          <w:rFonts w:ascii="Arial" w:hAnsi="Arial" w:hint="cs"/>
          <w:b/>
          <w:bCs/>
          <w:noProof w:val="0"/>
          <w:u w:val="single"/>
          <w:rtl/>
        </w:rPr>
        <w:t>דיון והכרעה</w:t>
      </w:r>
    </w:p>
    <w:p w:rsidR="00694556" w:rsidRDefault="00F2705C" w:rsidP="00363952">
      <w:pPr>
        <w:spacing w:before="120" w:line="360" w:lineRule="auto"/>
        <w:ind w:left="720" w:hanging="720"/>
        <w:jc w:val="both"/>
        <w:rPr>
          <w:rFonts w:ascii="Arial" w:hAnsi="Arial"/>
          <w:b/>
          <w:bCs/>
          <w:noProof w:val="0"/>
          <w:rtl/>
        </w:rPr>
      </w:pPr>
      <w:r>
        <w:rPr>
          <w:rFonts w:ascii="Arial" w:hAnsi="Arial" w:hint="cs"/>
          <w:noProof w:val="0"/>
          <w:rtl/>
        </w:rPr>
        <w:t>7.</w:t>
      </w:r>
      <w:r>
        <w:rPr>
          <w:rFonts w:ascii="Arial" w:hAnsi="Arial"/>
          <w:noProof w:val="0"/>
          <w:rtl/>
        </w:rPr>
        <w:tab/>
      </w:r>
      <w:r w:rsidR="007362FC" w:rsidRPr="00F2705C">
        <w:rPr>
          <w:rFonts w:ascii="Arial" w:hAnsi="Arial" w:hint="cs"/>
          <w:b/>
          <w:bCs/>
          <w:noProof w:val="0"/>
          <w:rtl/>
        </w:rPr>
        <w:t xml:space="preserve"> </w:t>
      </w:r>
      <w:r w:rsidRPr="00F2705C">
        <w:rPr>
          <w:rFonts w:ascii="Arial" w:hAnsi="Arial"/>
          <w:b/>
          <w:bCs/>
          <w:noProof w:val="0"/>
          <w:rtl/>
        </w:rPr>
        <w:t>לאחר עיון בבקשת רשות הערעור על נספחיה ובתיק קמא, שוכנעתי לדחות את בקשת רשות הערעור אף ללא צורך בתשובה, וזאת מכח סמכותי על פי תקנות 138(א)</w:t>
      </w:r>
      <w:r w:rsidRPr="00F2705C">
        <w:rPr>
          <w:rFonts w:ascii="Arial" w:hAnsi="Arial" w:hint="cs"/>
          <w:b/>
          <w:bCs/>
          <w:noProof w:val="0"/>
          <w:rtl/>
        </w:rPr>
        <w:t>(1)+</w:t>
      </w:r>
      <w:r w:rsidRPr="00F2705C">
        <w:rPr>
          <w:rFonts w:ascii="Arial" w:hAnsi="Arial"/>
          <w:b/>
          <w:bCs/>
          <w:noProof w:val="0"/>
          <w:rtl/>
        </w:rPr>
        <w:t xml:space="preserve"> (5) לתקנות סדר הדין האזר</w:t>
      </w:r>
      <w:r w:rsidR="00103013">
        <w:rPr>
          <w:rFonts w:ascii="Arial" w:hAnsi="Arial"/>
          <w:b/>
          <w:bCs/>
          <w:noProof w:val="0"/>
          <w:rtl/>
        </w:rPr>
        <w:t>חי, תשע"ט-2018</w:t>
      </w:r>
      <w:r w:rsidR="00103013">
        <w:rPr>
          <w:rFonts w:ascii="Arial" w:hAnsi="Arial" w:hint="cs"/>
          <w:b/>
          <w:bCs/>
          <w:noProof w:val="0"/>
          <w:rtl/>
        </w:rPr>
        <w:t>.</w:t>
      </w:r>
    </w:p>
    <w:p w:rsidR="004D2DD9" w:rsidRPr="00B2639E" w:rsidRDefault="004D2DD9" w:rsidP="00B2639E">
      <w:pPr>
        <w:spacing w:before="120" w:line="360" w:lineRule="auto"/>
        <w:ind w:left="720" w:hanging="720"/>
        <w:jc w:val="both"/>
        <w:rPr>
          <w:rFonts w:ascii="Arial" w:hAnsi="Arial"/>
          <w:noProof w:val="0"/>
          <w:rtl/>
        </w:rPr>
      </w:pPr>
      <w:r>
        <w:rPr>
          <w:rFonts w:ascii="Arial" w:hAnsi="Arial" w:hint="cs"/>
          <w:noProof w:val="0"/>
          <w:rtl/>
        </w:rPr>
        <w:t>8.</w:t>
      </w:r>
      <w:r>
        <w:rPr>
          <w:rFonts w:ascii="Arial" w:hAnsi="Arial" w:hint="cs"/>
          <w:b/>
          <w:bCs/>
          <w:noProof w:val="0"/>
          <w:rtl/>
        </w:rPr>
        <w:tab/>
      </w:r>
      <w:r w:rsidRPr="004D2DD9">
        <w:rPr>
          <w:rFonts w:ascii="Arial" w:hAnsi="Arial" w:hint="cs"/>
          <w:noProof w:val="0"/>
          <w:rtl/>
        </w:rPr>
        <w:t>התיק קמא קבוע להוכחות</w:t>
      </w:r>
      <w:r w:rsidR="00B2639E">
        <w:rPr>
          <w:rFonts w:ascii="Arial" w:hAnsi="Arial" w:hint="cs"/>
          <w:noProof w:val="0"/>
          <w:rtl/>
        </w:rPr>
        <w:t xml:space="preserve"> בתאריך 21.9.2023</w:t>
      </w:r>
      <w:r>
        <w:rPr>
          <w:rFonts w:ascii="Arial" w:hAnsi="Arial" w:hint="cs"/>
          <w:b/>
          <w:bCs/>
          <w:noProof w:val="0"/>
          <w:rtl/>
        </w:rPr>
        <w:t xml:space="preserve"> </w:t>
      </w:r>
      <w:r>
        <w:rPr>
          <w:rFonts w:ascii="Arial" w:hAnsi="Arial" w:hint="cs"/>
          <w:noProof w:val="0"/>
          <w:rtl/>
        </w:rPr>
        <w:t xml:space="preserve">לעוד פחות מחודש, וכשבועיים לאחר תום </w:t>
      </w:r>
      <w:r w:rsidR="00B2639E">
        <w:rPr>
          <w:rFonts w:ascii="Arial" w:hAnsi="Arial" w:hint="cs"/>
          <w:noProof w:val="0"/>
          <w:rtl/>
        </w:rPr>
        <w:t>פגרת הקיץ</w:t>
      </w:r>
      <w:r>
        <w:rPr>
          <w:rFonts w:ascii="Arial" w:hAnsi="Arial" w:hint="cs"/>
          <w:noProof w:val="0"/>
          <w:rtl/>
        </w:rPr>
        <w:t xml:space="preserve">. </w:t>
      </w:r>
      <w:r w:rsidRPr="00B2639E">
        <w:rPr>
          <w:rFonts w:ascii="Arial" w:hAnsi="Arial" w:hint="cs"/>
          <w:b/>
          <w:bCs/>
          <w:noProof w:val="0"/>
          <w:rtl/>
        </w:rPr>
        <w:t>בכך יש כדי להקהות משמעותית את חשש המב</w:t>
      </w:r>
      <w:r w:rsidR="00B2639E">
        <w:rPr>
          <w:rFonts w:ascii="Arial" w:hAnsi="Arial" w:hint="cs"/>
          <w:b/>
          <w:bCs/>
          <w:noProof w:val="0"/>
          <w:rtl/>
        </w:rPr>
        <w:t>קשת, להתארכות הליך פירוק השיתוף בדירה</w:t>
      </w:r>
      <w:r w:rsidR="00B2639E">
        <w:rPr>
          <w:rFonts w:ascii="Arial" w:hAnsi="Arial" w:hint="cs"/>
          <w:noProof w:val="0"/>
          <w:rtl/>
        </w:rPr>
        <w:t>.</w:t>
      </w:r>
    </w:p>
    <w:p w:rsidR="004D2DD9" w:rsidRDefault="004D2DD9" w:rsidP="00363952">
      <w:pPr>
        <w:spacing w:before="120"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ההחלטה קמא מנומקת ומפורטת לענין אי פירוק מיידי של השיתוף בדירה, ולא מצאתי טעות שתחייב את התערבות ערכאת הערעור בה</w:t>
      </w:r>
      <w:r w:rsidR="00103013">
        <w:rPr>
          <w:rFonts w:ascii="Arial" w:hAnsi="Arial" w:hint="cs"/>
          <w:noProof w:val="0"/>
          <w:rtl/>
        </w:rPr>
        <w:t>.</w:t>
      </w:r>
    </w:p>
    <w:p w:rsidR="00103013" w:rsidRDefault="00103013" w:rsidP="00654C89">
      <w:pPr>
        <w:spacing w:before="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בנסיבות דנן ולנוכח טענות הצדדים (</w:t>
      </w:r>
      <w:r w:rsidR="00B2639E">
        <w:rPr>
          <w:rFonts w:ascii="Arial" w:hAnsi="Arial" w:hint="cs"/>
          <w:noProof w:val="0"/>
          <w:rtl/>
        </w:rPr>
        <w:t>המבקשת</w:t>
      </w:r>
      <w:r w:rsidR="00654C89">
        <w:rPr>
          <w:rFonts w:ascii="Arial" w:hAnsi="Arial" w:hint="cs"/>
          <w:noProof w:val="0"/>
          <w:rtl/>
        </w:rPr>
        <w:t xml:space="preserve"> </w:t>
      </w:r>
      <w:r w:rsidR="00151500">
        <w:rPr>
          <w:rFonts w:ascii="Arial" w:hAnsi="Arial"/>
          <w:noProof w:val="0"/>
          <w:rtl/>
        </w:rPr>
        <w:t>–</w:t>
      </w:r>
      <w:r w:rsidR="00654C89">
        <w:rPr>
          <w:rFonts w:ascii="Arial" w:hAnsi="Arial" w:hint="cs"/>
          <w:noProof w:val="0"/>
          <w:rtl/>
        </w:rPr>
        <w:t xml:space="preserve"> </w:t>
      </w:r>
      <w:r w:rsidR="00B2639E">
        <w:rPr>
          <w:rFonts w:ascii="Arial" w:hAnsi="Arial" w:hint="cs"/>
          <w:noProof w:val="0"/>
          <w:rtl/>
        </w:rPr>
        <w:t xml:space="preserve">דמי </w:t>
      </w:r>
      <w:r>
        <w:rPr>
          <w:rFonts w:ascii="Arial" w:hAnsi="Arial" w:hint="cs"/>
          <w:noProof w:val="0"/>
          <w:rtl/>
        </w:rPr>
        <w:t>שימוש</w:t>
      </w:r>
      <w:r w:rsidR="00B2639E">
        <w:rPr>
          <w:rFonts w:ascii="Arial" w:hAnsi="Arial" w:hint="cs"/>
          <w:noProof w:val="0"/>
          <w:rtl/>
        </w:rPr>
        <w:t xml:space="preserve">. המשיב </w:t>
      </w:r>
      <w:r w:rsidR="00151500">
        <w:rPr>
          <w:rFonts w:ascii="Arial" w:hAnsi="Arial"/>
          <w:noProof w:val="0"/>
          <w:rtl/>
        </w:rPr>
        <w:t>–</w:t>
      </w:r>
      <w:r w:rsidR="00B2639E">
        <w:rPr>
          <w:rFonts w:ascii="Arial" w:hAnsi="Arial" w:hint="cs"/>
          <w:noProof w:val="0"/>
          <w:rtl/>
        </w:rPr>
        <w:t xml:space="preserve"> </w:t>
      </w:r>
      <w:r>
        <w:rPr>
          <w:rFonts w:ascii="Arial" w:hAnsi="Arial" w:hint="cs"/>
          <w:noProof w:val="0"/>
          <w:rtl/>
        </w:rPr>
        <w:t xml:space="preserve">דמי אחסון), ההחלטה בדבר מועד הפירוק בפועל והתחשבנות הצדדים היא בגדר </w:t>
      </w:r>
      <w:r w:rsidRPr="00B2639E">
        <w:rPr>
          <w:rFonts w:ascii="Arial" w:hAnsi="Arial" w:hint="cs"/>
          <w:b/>
          <w:bCs/>
          <w:noProof w:val="0"/>
          <w:rtl/>
        </w:rPr>
        <w:t>החלטה דיונית</w:t>
      </w:r>
      <w:r w:rsidR="00B2639E">
        <w:rPr>
          <w:rFonts w:ascii="Arial" w:hAnsi="Arial" w:hint="cs"/>
          <w:noProof w:val="0"/>
          <w:rtl/>
        </w:rPr>
        <w:t xml:space="preserve"> המצויה בשיקול דעתה של הערכאה הדיונית, ו</w:t>
      </w:r>
      <w:r>
        <w:rPr>
          <w:rFonts w:ascii="Arial" w:hAnsi="Arial" w:hint="cs"/>
          <w:noProof w:val="0"/>
          <w:rtl/>
        </w:rPr>
        <w:t xml:space="preserve">בה ממעטת ערכאת הערעור להתערב. </w:t>
      </w:r>
      <w:r w:rsidR="00B2639E">
        <w:rPr>
          <w:rFonts w:ascii="Arial" w:hAnsi="Arial" w:hint="cs"/>
          <w:noProof w:val="0"/>
          <w:rtl/>
        </w:rPr>
        <w:t>המקרה דנן אינו חריג.</w:t>
      </w:r>
    </w:p>
    <w:p w:rsidR="00DA7EFC" w:rsidRDefault="00103013" w:rsidP="0099466E">
      <w:pPr>
        <w:spacing w:before="120"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נזכיר עוד, כי עסקינן</w:t>
      </w:r>
      <w:r w:rsidR="00B2639E">
        <w:rPr>
          <w:rFonts w:ascii="Arial" w:hAnsi="Arial" w:hint="cs"/>
          <w:noProof w:val="0"/>
          <w:rtl/>
        </w:rPr>
        <w:t xml:space="preserve"> אך</w:t>
      </w:r>
      <w:r>
        <w:rPr>
          <w:rFonts w:ascii="Arial" w:hAnsi="Arial" w:hint="cs"/>
          <w:noProof w:val="0"/>
          <w:rtl/>
        </w:rPr>
        <w:t xml:space="preserve"> בהחלטת ביניים</w:t>
      </w:r>
      <w:r w:rsidR="00DA7EFC">
        <w:rPr>
          <w:rFonts w:ascii="Arial" w:hAnsi="Arial" w:hint="cs"/>
          <w:noProof w:val="0"/>
          <w:rtl/>
        </w:rPr>
        <w:t xml:space="preserve"> בהליך קמא</w:t>
      </w:r>
      <w:r>
        <w:rPr>
          <w:rFonts w:ascii="Arial" w:hAnsi="Arial" w:hint="cs"/>
          <w:noProof w:val="0"/>
          <w:rtl/>
        </w:rPr>
        <w:t xml:space="preserve">. </w:t>
      </w:r>
      <w:r w:rsidR="00654C89">
        <w:rPr>
          <w:rFonts w:ascii="Arial" w:hAnsi="Arial" w:hint="cs"/>
          <w:noProof w:val="0"/>
          <w:rtl/>
        </w:rPr>
        <w:t>סביר</w:t>
      </w:r>
      <w:r w:rsidR="0099466E">
        <w:rPr>
          <w:rFonts w:ascii="Arial" w:hAnsi="Arial" w:hint="cs"/>
          <w:noProof w:val="0"/>
          <w:rtl/>
        </w:rPr>
        <w:t xml:space="preserve"> כי</w:t>
      </w:r>
      <w:r>
        <w:rPr>
          <w:rFonts w:ascii="Arial" w:hAnsi="Arial" w:hint="cs"/>
          <w:noProof w:val="0"/>
          <w:rtl/>
        </w:rPr>
        <w:t xml:space="preserve"> </w:t>
      </w:r>
      <w:r w:rsidR="0099466E">
        <w:rPr>
          <w:rFonts w:ascii="Arial" w:hAnsi="Arial" w:hint="cs"/>
          <w:noProof w:val="0"/>
          <w:rtl/>
        </w:rPr>
        <w:t xml:space="preserve">דרך </w:t>
      </w:r>
      <w:r>
        <w:rPr>
          <w:rFonts w:ascii="Arial" w:hAnsi="Arial" w:hint="cs"/>
          <w:noProof w:val="0"/>
          <w:rtl/>
        </w:rPr>
        <w:t>פירוק</w:t>
      </w:r>
      <w:r w:rsidR="0099466E">
        <w:rPr>
          <w:rFonts w:ascii="Arial" w:hAnsi="Arial" w:hint="cs"/>
          <w:noProof w:val="0"/>
          <w:rtl/>
        </w:rPr>
        <w:t xml:space="preserve"> השיתוף בדירה</w:t>
      </w:r>
      <w:r>
        <w:rPr>
          <w:rFonts w:ascii="Arial" w:hAnsi="Arial" w:hint="cs"/>
          <w:noProof w:val="0"/>
          <w:rtl/>
        </w:rPr>
        <w:t xml:space="preserve"> בפועל</w:t>
      </w:r>
      <w:r w:rsidR="00B2639E">
        <w:rPr>
          <w:rFonts w:ascii="Arial" w:hAnsi="Arial" w:hint="cs"/>
          <w:noProof w:val="0"/>
          <w:rtl/>
        </w:rPr>
        <w:t xml:space="preserve"> </w:t>
      </w:r>
      <w:r>
        <w:rPr>
          <w:rFonts w:ascii="Arial" w:hAnsi="Arial" w:hint="cs"/>
          <w:noProof w:val="0"/>
          <w:rtl/>
        </w:rPr>
        <w:t>(כינוס נכסים ומכירה למרבה במחיר; התמחרות בין הצדדים בלבד; או פתיחת המכרז לציבור, תוך הקניית זכות ראשונים לצדדים), תקבע</w:t>
      </w:r>
      <w:r w:rsidR="0099466E">
        <w:rPr>
          <w:rFonts w:ascii="Arial" w:hAnsi="Arial" w:hint="cs"/>
          <w:noProof w:val="0"/>
          <w:rtl/>
        </w:rPr>
        <w:t xml:space="preserve"> סופית</w:t>
      </w:r>
      <w:r>
        <w:rPr>
          <w:rFonts w:ascii="Arial" w:hAnsi="Arial" w:hint="cs"/>
          <w:noProof w:val="0"/>
          <w:rtl/>
        </w:rPr>
        <w:t xml:space="preserve"> </w:t>
      </w:r>
      <w:r w:rsidR="00654C89">
        <w:rPr>
          <w:rFonts w:ascii="Arial" w:hAnsi="Arial" w:hint="cs"/>
          <w:noProof w:val="0"/>
          <w:rtl/>
        </w:rPr>
        <w:t xml:space="preserve">במסגרת פסק הדין </w:t>
      </w:r>
      <w:r w:rsidR="00654C89">
        <w:rPr>
          <w:rFonts w:ascii="Arial" w:hAnsi="Arial" w:hint="cs"/>
          <w:noProof w:val="0"/>
          <w:rtl/>
        </w:rPr>
        <w:lastRenderedPageBreak/>
        <w:t xml:space="preserve">בתיק קמא, לאחר שהשופטת קמא תשמע הצדדים. </w:t>
      </w:r>
      <w:r>
        <w:rPr>
          <w:rFonts w:ascii="Arial" w:hAnsi="Arial" w:hint="cs"/>
          <w:noProof w:val="0"/>
          <w:rtl/>
        </w:rPr>
        <w:t xml:space="preserve">אז </w:t>
      </w:r>
      <w:r w:rsidR="00654C89">
        <w:rPr>
          <w:rFonts w:ascii="Arial" w:hAnsi="Arial" w:hint="cs"/>
          <w:noProof w:val="0"/>
          <w:rtl/>
        </w:rPr>
        <w:t xml:space="preserve">בכל מקרה </w:t>
      </w:r>
      <w:r>
        <w:rPr>
          <w:rFonts w:ascii="Arial" w:hAnsi="Arial" w:hint="cs"/>
          <w:noProof w:val="0"/>
          <w:rtl/>
        </w:rPr>
        <w:t xml:space="preserve">יש זכות ערעור לכל אחד מהצדדים, אף לענין החלטות ביניים בתיק. </w:t>
      </w:r>
      <w:r w:rsidR="00654C89">
        <w:rPr>
          <w:rFonts w:ascii="Arial" w:hAnsi="Arial" w:hint="cs"/>
          <w:noProof w:val="0"/>
          <w:rtl/>
        </w:rPr>
        <w:t>הפסיקה לענין זה ידועה, ולא נאריך בכך.</w:t>
      </w:r>
      <w:r w:rsidR="00DA7EFC">
        <w:rPr>
          <w:rFonts w:ascii="Arial" w:hAnsi="Arial"/>
          <w:noProof w:val="0"/>
          <w:rtl/>
        </w:rPr>
        <w:tab/>
      </w:r>
    </w:p>
    <w:p w:rsidR="00363952" w:rsidRDefault="00103013" w:rsidP="00DA7EFC">
      <w:pPr>
        <w:spacing w:before="120" w:line="360" w:lineRule="auto"/>
        <w:ind w:left="720" w:hanging="720"/>
        <w:jc w:val="both"/>
        <w:rPr>
          <w:rFonts w:ascii="Arial" w:hAnsi="Arial"/>
          <w:b/>
          <w:bCs/>
          <w:noProof w:val="0"/>
          <w:rtl/>
        </w:rPr>
      </w:pPr>
      <w:r>
        <w:rPr>
          <w:rFonts w:ascii="Arial" w:hAnsi="Arial" w:hint="cs"/>
          <w:noProof w:val="0"/>
          <w:rtl/>
        </w:rPr>
        <w:t>11.</w:t>
      </w:r>
      <w:r>
        <w:rPr>
          <w:rFonts w:ascii="Arial" w:hAnsi="Arial" w:hint="cs"/>
          <w:noProof w:val="0"/>
          <w:rtl/>
        </w:rPr>
        <w:tab/>
      </w:r>
      <w:r w:rsidR="00363952" w:rsidRPr="00DA7EFC">
        <w:rPr>
          <w:rFonts w:ascii="Arial" w:hAnsi="Arial" w:hint="cs"/>
          <w:b/>
          <w:bCs/>
          <w:noProof w:val="0"/>
          <w:rtl/>
        </w:rPr>
        <w:t>לאור כל זאת אני מורה על דחיית בקשת רשות הערעור, אף ללא צורך בתשובה.</w:t>
      </w:r>
    </w:p>
    <w:p w:rsidR="00654C89" w:rsidRDefault="00654C89" w:rsidP="00DA7EFC">
      <w:pPr>
        <w:spacing w:before="120" w:line="360" w:lineRule="auto"/>
        <w:ind w:left="720" w:hanging="720"/>
        <w:jc w:val="both"/>
        <w:rPr>
          <w:rFonts w:ascii="Arial" w:hAnsi="Arial"/>
          <w:b/>
          <w:bCs/>
          <w:noProof w:val="0"/>
          <w:rtl/>
        </w:rPr>
      </w:pPr>
      <w:r>
        <w:rPr>
          <w:rFonts w:ascii="Arial" w:hAnsi="Arial" w:hint="cs"/>
          <w:noProof w:val="0"/>
          <w:rtl/>
        </w:rPr>
        <w:t>12.</w:t>
      </w:r>
      <w:r>
        <w:rPr>
          <w:rFonts w:ascii="Arial" w:hAnsi="Arial" w:hint="cs"/>
          <w:b/>
          <w:bCs/>
          <w:noProof w:val="0"/>
          <w:rtl/>
        </w:rPr>
        <w:tab/>
      </w:r>
      <w:r w:rsidRPr="00654C89">
        <w:rPr>
          <w:rFonts w:ascii="Arial" w:hAnsi="Arial" w:hint="cs"/>
          <w:noProof w:val="0"/>
          <w:rtl/>
        </w:rPr>
        <w:t>משלא התבקשה תשובה אין צו להוצאות.</w:t>
      </w:r>
      <w:r>
        <w:rPr>
          <w:rFonts w:ascii="Arial" w:hAnsi="Arial" w:hint="cs"/>
          <w:b/>
          <w:bCs/>
          <w:noProof w:val="0"/>
          <w:rtl/>
        </w:rPr>
        <w:t xml:space="preserve"> </w:t>
      </w:r>
    </w:p>
    <w:p w:rsidR="00654C89" w:rsidRDefault="00654C89" w:rsidP="00DA7EFC">
      <w:pPr>
        <w:spacing w:before="120" w:line="360" w:lineRule="auto"/>
        <w:ind w:left="720" w:hanging="720"/>
        <w:jc w:val="both"/>
        <w:rPr>
          <w:rFonts w:ascii="Arial" w:hAnsi="Arial"/>
          <w:b/>
          <w:bCs/>
          <w:noProof w:val="0"/>
          <w:rtl/>
        </w:rPr>
      </w:pPr>
    </w:p>
    <w:p w:rsidR="00654C89" w:rsidRDefault="00654C89" w:rsidP="00DA7EFC">
      <w:pPr>
        <w:spacing w:before="120" w:line="360" w:lineRule="auto"/>
        <w:ind w:left="720" w:hanging="720"/>
        <w:jc w:val="both"/>
        <w:rPr>
          <w:rFonts w:ascii="Arial" w:hAnsi="Arial"/>
          <w:b/>
          <w:bCs/>
          <w:noProof w:val="0"/>
          <w:rtl/>
        </w:rPr>
      </w:pPr>
      <w:r>
        <w:rPr>
          <w:rFonts w:ascii="Arial" w:hAnsi="Arial" w:hint="cs"/>
          <w:b/>
          <w:bCs/>
          <w:noProof w:val="0"/>
          <w:rtl/>
        </w:rPr>
        <w:t>המזכירות תעביר החלטה זאת לצדדים.</w:t>
      </w:r>
    </w:p>
    <w:p w:rsidR="00654C89" w:rsidRDefault="00654C89" w:rsidP="00DA7EFC">
      <w:pPr>
        <w:spacing w:before="120" w:line="360" w:lineRule="auto"/>
        <w:ind w:left="720" w:hanging="720"/>
        <w:jc w:val="both"/>
        <w:rPr>
          <w:rFonts w:ascii="Arial" w:hAnsi="Arial"/>
          <w:b/>
          <w:bCs/>
          <w:noProof w:val="0"/>
          <w:rtl/>
        </w:rPr>
      </w:pPr>
    </w:p>
    <w:p w:rsidR="00654C89" w:rsidRPr="00DA7EFC" w:rsidRDefault="00654C89" w:rsidP="00DA7EFC">
      <w:pPr>
        <w:spacing w:before="120" w:line="360" w:lineRule="auto"/>
        <w:ind w:left="720" w:hanging="720"/>
        <w:jc w:val="both"/>
        <w:rPr>
          <w:rFonts w:ascii="Arial" w:hAnsi="Arial"/>
          <w:b/>
          <w:bCs/>
          <w:noProof w:val="0"/>
          <w:rtl/>
        </w:rPr>
      </w:pPr>
      <w:r>
        <w:rPr>
          <w:rFonts w:ascii="Arial" w:hAnsi="Arial" w:hint="cs"/>
          <w:b/>
          <w:bCs/>
          <w:noProof w:val="0"/>
          <w:rtl/>
        </w:rPr>
        <w:t xml:space="preserve">החלטה זאת מותרת לפרסום תוך השמטת שמות הצדדים, וכל פרט מזהה אחר. </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אוגוסט 2023</w:t>
          </w:r>
        </w:sdtContent>
      </w:sdt>
      <w:r w:rsidR="00005C8B">
        <w:rPr>
          <w:rFonts w:ascii="Arial" w:hAnsi="Arial"/>
          <w:noProof w:val="0"/>
          <w:rtl/>
        </w:rPr>
        <w:t>, בהעדר הצדדים.</w:t>
      </w:r>
    </w:p>
    <w:p w:rsidR="00C43648" w:rsidRDefault="00F423C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54166824"/>
        </w:sdtPr>
        <w:sdtEndPr/>
        <w:sdtContent>
          <w:r w:rsidR="00C20B50">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3C0" w:rsidRDefault="00F423C0">
      <w:r>
        <w:separator/>
      </w:r>
    </w:p>
  </w:endnote>
  <w:endnote w:type="continuationSeparator" w:id="0">
    <w:p w:rsidR="00F423C0" w:rsidRDefault="00F4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504" w:rsidRDefault="0005750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46FE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46FE6">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504" w:rsidRDefault="0005750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3C0" w:rsidRDefault="00F423C0">
      <w:r>
        <w:separator/>
      </w:r>
    </w:p>
  </w:footnote>
  <w:footnote w:type="continuationSeparator" w:id="0">
    <w:p w:rsidR="00F423C0" w:rsidRDefault="00F42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504" w:rsidRDefault="0005750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423C0" w:rsidP="00FE0950">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E09EC">
                <w:rPr>
                  <w:b/>
                  <w:bCs/>
                  <w:noProof w:val="0"/>
                  <w:sz w:val="26"/>
                  <w:szCs w:val="26"/>
                  <w:rtl/>
                </w:rPr>
                <w:t>56272-08-23</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50">
                <w:rPr>
                  <w:rFonts w:hint="cs"/>
                  <w:b/>
                  <w:bCs/>
                  <w:noProof w:val="0"/>
                  <w:sz w:val="26"/>
                  <w:szCs w:val="26"/>
                  <w:rtl/>
                </w:rPr>
                <w:t>צ. ב. ע</w:t>
              </w:r>
              <w:r w:rsidR="00FE09EC">
                <w:rPr>
                  <w:b/>
                  <w:bCs/>
                  <w:noProof w:val="0"/>
                  <w:sz w:val="26"/>
                  <w:szCs w:val="26"/>
                  <w:rtl/>
                </w:rPr>
                <w:t xml:space="preserve"> נ' </w:t>
              </w:r>
              <w:r w:rsidR="00FE0950">
                <w:rPr>
                  <w:rFonts w:hint="cs"/>
                  <w:b/>
                  <w:bCs/>
                  <w:noProof w:val="0"/>
                  <w:sz w:val="26"/>
                  <w:szCs w:val="26"/>
                  <w:rtl/>
                </w:rPr>
                <w:t>צ.</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FE0950">
          <w:pPr>
            <w:rPr>
              <w:sz w:val="20"/>
              <w:szCs w:val="20"/>
              <w:rtl/>
            </w:rPr>
          </w:pPr>
          <w:r>
            <w:rPr>
              <w:rFonts w:hint="cs"/>
              <w:rtl/>
            </w:rPr>
            <w:t xml:space="preserve">                           </w:t>
          </w:r>
          <w:r>
            <w:rPr>
              <w:rFonts w:hint="cs"/>
              <w:sz w:val="20"/>
              <w:szCs w:val="20"/>
              <w:rtl/>
            </w:rPr>
            <w:t xml:space="preserve">                                       </w:t>
          </w: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504" w:rsidRDefault="000575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7D7CC0"/>
    <w:multiLevelType w:val="hybridMultilevel"/>
    <w:tmpl w:val="0B38C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472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47221&amp;lt;/CaseID&amp;gt;_x000d__x000a_        &amp;lt;CaseMonth&amp;gt;8&amp;lt;/CaseMonth&amp;gt;_x000d__x000a_        &amp;lt;CaseYear&amp;gt;2023&amp;lt;/CaseYear&amp;gt;_x000d__x000a_        &amp;lt;CaseNumber&amp;gt;56272&amp;lt;/CaseNumber&amp;gt;_x000d__x000a_        &amp;lt;NumeratorGroupID&amp;gt;1&amp;lt;/NumeratorGroupID&amp;gt;_x000d__x000a_        &amp;lt;CaseName&amp;gt;צדוק בן עמי נ&amp;#39; צדוק&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6272-08-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TemporaryAidStatus /&amp;gt;_x000d__x000a_        &amp;lt;CaseOpenDate&amp;gt;2023-08-24T10:3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47221&amp;lt;/CaseID&amp;gt;_x000d__x000a_        &amp;lt;CaseMonth&amp;gt;8&amp;lt;/CaseMonth&amp;gt;_x000d__x000a_        &amp;lt;CaseYear&amp;gt;2023&amp;lt;/CaseYear&amp;gt;_x000d__x000a_        &amp;lt;CaseNumber&amp;gt;56272&amp;lt;/CaseNumber&amp;gt;_x000d__x000a_        &amp;lt;NumeratorGroupID&amp;gt;1&amp;lt;/NumeratorGroupID&amp;gt;_x000d__x000a_        &amp;lt;CaseName&amp;gt;צדוק בן עמי נ&amp;#39; צדוק&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6272-08-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3-08-24T10:3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24T13:12:14.2374306+03:00&amp;lt;/DecisionStatusChangeDate&amp;gt;_x000d__x000a_        &amp;lt;DecisionSignatureDate&amp;gt;2023-08-24T13:12:14.2374306+03:00&amp;lt;/DecisionSignatureDate&amp;gt;_x000d__x000a_        &amp;lt;DecisionSignatureUserID&amp;gt;056479827@GOV.IL&amp;lt;/DecisionSignatureUserID&amp;gt;_x000d__x000a_        &amp;lt;DecisionCreateDate&amp;gt;2023-08-24T13:12:14.2374306+03:00&amp;lt;/DecisionCreateDate&amp;gt;_x000d__x000a_        &amp;lt;DecisionChangeDate&amp;gt;2023-08-24T13:12:14.2374306+03:00&amp;lt;/DecisionChangeDate&amp;gt;_x000d__x000a_        &amp;lt;DecisionChangeUserID&amp;gt;0564798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47982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4722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
    <w:docVar w:name="NGCS.TemplateCaseTypeID" w:val="10074"/>
    <w:docVar w:name="NGCS.TemplateCategoryID" w:val="80"/>
    <w:docVar w:name="NGCS.TemplateCourtID" w:val="13"/>
    <w:docVar w:name="NGCS.TemplateProceedingID" w:val="14"/>
    <w:docVar w:name="SelectedDocumentID" w:val="420031104"/>
    <w:docVar w:name="WordClientAssemblyName" w:val="NGCS.Decision.ClientWordBL"/>
    <w:docVar w:name="WordClientClassName" w:val="NGCS.Decision.ClientWordBL.DecisionClient"/>
  </w:docVars>
  <w:rsids>
    <w:rsidRoot w:val="00694556"/>
    <w:rsid w:val="00000062"/>
    <w:rsid w:val="0000226B"/>
    <w:rsid w:val="00005C8B"/>
    <w:rsid w:val="00006828"/>
    <w:rsid w:val="00007DE0"/>
    <w:rsid w:val="000346CC"/>
    <w:rsid w:val="000529D2"/>
    <w:rsid w:val="000564AB"/>
    <w:rsid w:val="00057504"/>
    <w:rsid w:val="00064FBD"/>
    <w:rsid w:val="00082AB2"/>
    <w:rsid w:val="000906FE"/>
    <w:rsid w:val="00096AF7"/>
    <w:rsid w:val="000B344B"/>
    <w:rsid w:val="000C3B0F"/>
    <w:rsid w:val="000C3B60"/>
    <w:rsid w:val="000E0DD2"/>
    <w:rsid w:val="000E2FD5"/>
    <w:rsid w:val="000E3AF1"/>
    <w:rsid w:val="000F0BC8"/>
    <w:rsid w:val="000F0DD6"/>
    <w:rsid w:val="00103013"/>
    <w:rsid w:val="00104BBB"/>
    <w:rsid w:val="00107E6D"/>
    <w:rsid w:val="0011194C"/>
    <w:rsid w:val="0011424C"/>
    <w:rsid w:val="001173C6"/>
    <w:rsid w:val="001367BC"/>
    <w:rsid w:val="00144D2A"/>
    <w:rsid w:val="0014653E"/>
    <w:rsid w:val="00151500"/>
    <w:rsid w:val="00162F94"/>
    <w:rsid w:val="00180519"/>
    <w:rsid w:val="00191C82"/>
    <w:rsid w:val="001B3C87"/>
    <w:rsid w:val="001C4003"/>
    <w:rsid w:val="001D4DBF"/>
    <w:rsid w:val="001E75CA"/>
    <w:rsid w:val="00221707"/>
    <w:rsid w:val="002265FF"/>
    <w:rsid w:val="00235B97"/>
    <w:rsid w:val="00246FE6"/>
    <w:rsid w:val="00271B56"/>
    <w:rsid w:val="002747A6"/>
    <w:rsid w:val="002A1042"/>
    <w:rsid w:val="002C344E"/>
    <w:rsid w:val="002C3B86"/>
    <w:rsid w:val="002D6D1C"/>
    <w:rsid w:val="002E75E9"/>
    <w:rsid w:val="002F0B1E"/>
    <w:rsid w:val="00307A6A"/>
    <w:rsid w:val="00307C40"/>
    <w:rsid w:val="00320433"/>
    <w:rsid w:val="003230C7"/>
    <w:rsid w:val="00327E50"/>
    <w:rsid w:val="0033597A"/>
    <w:rsid w:val="00343D89"/>
    <w:rsid w:val="00362612"/>
    <w:rsid w:val="00363952"/>
    <w:rsid w:val="0036743F"/>
    <w:rsid w:val="003715DD"/>
    <w:rsid w:val="003823E0"/>
    <w:rsid w:val="003A4521"/>
    <w:rsid w:val="003B3E8D"/>
    <w:rsid w:val="003C0E28"/>
    <w:rsid w:val="003D1C8C"/>
    <w:rsid w:val="0040096C"/>
    <w:rsid w:val="00414F1F"/>
    <w:rsid w:val="0043125D"/>
    <w:rsid w:val="0043502B"/>
    <w:rsid w:val="004443AC"/>
    <w:rsid w:val="00444B02"/>
    <w:rsid w:val="00451E28"/>
    <w:rsid w:val="00462C62"/>
    <w:rsid w:val="00465D36"/>
    <w:rsid w:val="004A5C0A"/>
    <w:rsid w:val="004C0C1F"/>
    <w:rsid w:val="004C17EE"/>
    <w:rsid w:val="004C4BDF"/>
    <w:rsid w:val="004D1187"/>
    <w:rsid w:val="004D2DD9"/>
    <w:rsid w:val="004D3AA0"/>
    <w:rsid w:val="004E1987"/>
    <w:rsid w:val="004E2E15"/>
    <w:rsid w:val="004E6E3C"/>
    <w:rsid w:val="00511B90"/>
    <w:rsid w:val="00520898"/>
    <w:rsid w:val="00523621"/>
    <w:rsid w:val="00524986"/>
    <w:rsid w:val="005268F6"/>
    <w:rsid w:val="00532FAC"/>
    <w:rsid w:val="00534284"/>
    <w:rsid w:val="00536785"/>
    <w:rsid w:val="00547DB7"/>
    <w:rsid w:val="005C0627"/>
    <w:rsid w:val="005F4F09"/>
    <w:rsid w:val="0061431B"/>
    <w:rsid w:val="00622BAA"/>
    <w:rsid w:val="006306CF"/>
    <w:rsid w:val="006318D8"/>
    <w:rsid w:val="00644E9A"/>
    <w:rsid w:val="00654C89"/>
    <w:rsid w:val="00671BD5"/>
    <w:rsid w:val="006805C1"/>
    <w:rsid w:val="00686C21"/>
    <w:rsid w:val="006931C1"/>
    <w:rsid w:val="00694556"/>
    <w:rsid w:val="006B7258"/>
    <w:rsid w:val="006B7DEF"/>
    <w:rsid w:val="006C30C5"/>
    <w:rsid w:val="006D3B31"/>
    <w:rsid w:val="006E0D96"/>
    <w:rsid w:val="006E1A53"/>
    <w:rsid w:val="006F56E6"/>
    <w:rsid w:val="00704EDA"/>
    <w:rsid w:val="00721122"/>
    <w:rsid w:val="00734689"/>
    <w:rsid w:val="007362FC"/>
    <w:rsid w:val="00753019"/>
    <w:rsid w:val="00754801"/>
    <w:rsid w:val="00761441"/>
    <w:rsid w:val="00795365"/>
    <w:rsid w:val="007A2696"/>
    <w:rsid w:val="007A351D"/>
    <w:rsid w:val="007B7765"/>
    <w:rsid w:val="007C5BDD"/>
    <w:rsid w:val="007D45E3"/>
    <w:rsid w:val="007E6115"/>
    <w:rsid w:val="007F3658"/>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9466E"/>
    <w:rsid w:val="009C3AF3"/>
    <w:rsid w:val="009D1A48"/>
    <w:rsid w:val="009D7994"/>
    <w:rsid w:val="009E1CE7"/>
    <w:rsid w:val="009E4EA5"/>
    <w:rsid w:val="009F164B"/>
    <w:rsid w:val="009F323C"/>
    <w:rsid w:val="00A308FA"/>
    <w:rsid w:val="00A3392B"/>
    <w:rsid w:val="00A81988"/>
    <w:rsid w:val="00A85E34"/>
    <w:rsid w:val="00A87DF6"/>
    <w:rsid w:val="00A9144F"/>
    <w:rsid w:val="00A94B64"/>
    <w:rsid w:val="00AA3229"/>
    <w:rsid w:val="00AA7596"/>
    <w:rsid w:val="00AB5E52"/>
    <w:rsid w:val="00AC3B02"/>
    <w:rsid w:val="00AC3B7B"/>
    <w:rsid w:val="00AC5209"/>
    <w:rsid w:val="00AE0E34"/>
    <w:rsid w:val="00AE6E0D"/>
    <w:rsid w:val="00AE729E"/>
    <w:rsid w:val="00AE7752"/>
    <w:rsid w:val="00AF7FDA"/>
    <w:rsid w:val="00B2639E"/>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0B50"/>
    <w:rsid w:val="00C22D93"/>
    <w:rsid w:val="00C23458"/>
    <w:rsid w:val="00C23565"/>
    <w:rsid w:val="00C31120"/>
    <w:rsid w:val="00C34482"/>
    <w:rsid w:val="00C43648"/>
    <w:rsid w:val="00C50A9F"/>
    <w:rsid w:val="00C5225A"/>
    <w:rsid w:val="00C642FA"/>
    <w:rsid w:val="00C92DF0"/>
    <w:rsid w:val="00CC7622"/>
    <w:rsid w:val="00CD516B"/>
    <w:rsid w:val="00CD608F"/>
    <w:rsid w:val="00CE0084"/>
    <w:rsid w:val="00CF6BB7"/>
    <w:rsid w:val="00D04AA4"/>
    <w:rsid w:val="00D14B0E"/>
    <w:rsid w:val="00D16D42"/>
    <w:rsid w:val="00D27982"/>
    <w:rsid w:val="00D33B86"/>
    <w:rsid w:val="00D44968"/>
    <w:rsid w:val="00D53924"/>
    <w:rsid w:val="00D55D0C"/>
    <w:rsid w:val="00D86EE0"/>
    <w:rsid w:val="00D96D8C"/>
    <w:rsid w:val="00DA3A27"/>
    <w:rsid w:val="00DA6649"/>
    <w:rsid w:val="00DA7589"/>
    <w:rsid w:val="00DA7EFC"/>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2705C"/>
    <w:rsid w:val="00F423C0"/>
    <w:rsid w:val="00F44D1D"/>
    <w:rsid w:val="00F84B6D"/>
    <w:rsid w:val="00F957E8"/>
    <w:rsid w:val="00FA311A"/>
    <w:rsid w:val="00FA5FDA"/>
    <w:rsid w:val="00FA7FD0"/>
    <w:rsid w:val="00FB6AB3"/>
    <w:rsid w:val="00FD1419"/>
    <w:rsid w:val="00FD79E4"/>
    <w:rsid w:val="00FE0950"/>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235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36820" w:rsidP="00036820">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36820"/>
    <w:rsid w:val="00060CF6"/>
    <w:rsid w:val="000A4ACE"/>
    <w:rsid w:val="001A0763"/>
    <w:rsid w:val="002D02C4"/>
    <w:rsid w:val="00345C9D"/>
    <w:rsid w:val="0048651F"/>
    <w:rsid w:val="004B017A"/>
    <w:rsid w:val="005157ED"/>
    <w:rsid w:val="00556D67"/>
    <w:rsid w:val="005B5F1C"/>
    <w:rsid w:val="00673B50"/>
    <w:rsid w:val="006E4FC5"/>
    <w:rsid w:val="00793995"/>
    <w:rsid w:val="007C6F98"/>
    <w:rsid w:val="007E254A"/>
    <w:rsid w:val="008B4366"/>
    <w:rsid w:val="009133C7"/>
    <w:rsid w:val="009178E4"/>
    <w:rsid w:val="00961B27"/>
    <w:rsid w:val="009A36E7"/>
    <w:rsid w:val="00AA7CE3"/>
    <w:rsid w:val="00B50DB2"/>
    <w:rsid w:val="00B650BC"/>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68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036820"/>
    <w:pPr>
      <w:bidi/>
      <w:spacing w:after="0" w:line="240" w:lineRule="auto"/>
    </w:pPr>
    <w:rPr>
      <w:rFonts w:ascii="Times New Roman" w:eastAsia="Times New Roman" w:hAnsi="Times New Roman" w:cs="David"/>
      <w:noProof/>
      <w:sz w:val="24"/>
      <w:szCs w:val="24"/>
    </w:rPr>
  </w:style>
  <w:style w:type="paragraph" w:customStyle="1" w:styleId="5C192AB7AF4D4FF69632E735C5C2D812">
    <w:name w:val="5C192AB7AF4D4FF69632E735C5C2D812"/>
    <w:rsid w:val="00036820"/>
    <w:pPr>
      <w:bidi/>
      <w:spacing w:after="160" w:line="259" w:lineRule="auto"/>
    </w:pPr>
  </w:style>
  <w:style w:type="paragraph" w:customStyle="1" w:styleId="08EF60FFA5AA4CD499352E30408D1A37">
    <w:name w:val="08EF60FFA5AA4CD499352E30408D1A37"/>
    <w:rsid w:val="00036820"/>
    <w:pPr>
      <w:bidi/>
      <w:spacing w:after="160" w:line="259" w:lineRule="auto"/>
    </w:pPr>
  </w:style>
  <w:style w:type="paragraph" w:customStyle="1" w:styleId="E1A5347A09824ECFA7582D032CF51DE6">
    <w:name w:val="E1A5347A09824ECFA7582D032CF51DE6"/>
    <w:rsid w:val="00036820"/>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בן ציון ראם-רחמים</FullName>
        <FirstName>בן ציון</FirstName>
        <LastName>ראם-רחמים</LastName>
        <PartyPropertyName/>
        <AuthenticationTypeAndNumber>מ.ר. 36693</AuthenticationTypeAndNumber>
        <RepresentatedOrRepresentativesNames>איריס צדוק בן עמי</RepresentatedOrRepresentativesNames>
        <RepresentatedOrRepresentativesCount>1</RepresentatedOrRepresentativesCount>
        <InvitedBy/>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259816333</CasePartyID>
        <PartyTypeID>2</PartyTypeID>
        <ActivityStatusID>1</ActivityStatusID>
        <PartyAliasID>22</PartyAliasID>
        <PartyAliasName>בא כוח מבקשים</PartyAliasName>
        <OrdinalNumber>1</OrdinalNumber>
        <LegalEntityID>407562</LegalEntityID>
        <CaseLegalEntityID>125693473</CaseLegalEntityID>
        <AuthenticationTypeID>4</AuthenticationTypeID>
        <AuthenticationTypeName>מ.ר.</AuthenticationTypeName>
        <LegalEntityNumber>36693</LegalEntityNumber>
        <IsMainPartyType>true</IsMainPartyType>
        <CaseDisplayIdentifier>56272-08-23</CaseDisplayIdentifier>
        <CaseTypeID>10074</CaseTypeID>
        <CaseTypeName>רשות ערעור משפחה (רמ"ש)</CaseTypeName>
        <CaseName>צדוק בן עמי נ' צדוק</CaseName>
        <FullAddress>פל ים 2 חיפה </FullAddress>
        <EmailAddress>reem@013.net</EmailAddress>
        <MotionID>0</MotionID>
        <CasePleaID>0</CasePleaID>
        <LinkedCaseID>0</LinkedCaseID>
        <PartyID>1</PartyID>
        <CasePartyCategoryID>2</CasePartyCategoryID>
        <LegalEntityAddressID>76032362</LegalEntityAddressID>
        <LegalEntityEmailAddressID>67916628</LegalEntityEmailAddressID>
        <PleaTypeID>5</PleaTypeID>
        <LawyerOfficeName>משרד עו"ד: בן ציון ראם-רחמים</LawyerOfficeName>
        <LawyerOfficeID>448206</LawyerOfficeID>
        <GroupPartyAlias/>
        <IsConverted>false</IsConverted>
        <LegalEntityNameID>28546</LegalEntityNameID>
        <RepresentatedNamesOfAssistant/>
        <LegalEntityTypeID>4</LegalEntityTypeID>
        <IsVerdictExists>false</IsVerdictExists>
        <IsAsirAzir>false</IsAsirAzir>
        <IsPublicationProhibited>false</IsPublicationProhibited>
        <PublicationProhibitedFullName>בן ציון ראם-רחמים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איריס צדוק בן עמי</FullName>
        <FirstName>איריס</FirstName>
        <LastName>צדוק בן עמי</LastName>
        <PartyPropertyName/>
        <AuthenticationTypeAndNumber>ת"ז 058015710</AuthenticationTypeAndNumber>
        <RepresentatedOrRepresentativesNames>בן ציון ראם-רחמים</RepresentatedOrRepresentativesNames>
        <RepresentatedOrRepresentativesCount>1</RepresentatedOrRepresentativesCount>
        <InvitedBy/>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259816331</CasePartyID>
        <PartyTypeID>1</PartyTypeID>
        <ActivityStatusID>1</ActivityStatusID>
        <PartyAliasID>3</PartyAliasID>
        <PartyAliasName>מבקש</PartyAliasName>
        <OrdinalNumber>1</OrdinalNumber>
        <LegalEntityID>75696034</LegalEntityID>
        <CaseLegalEntityID>125693471</CaseLegalEntityID>
        <AuthenticationTypeID>1</AuthenticationTypeID>
        <AuthenticationTypeName>ת"ז</AuthenticationTypeName>
        <LegalEntityNumber>058015710</LegalEntityNumber>
        <IsMainPartyType>true</IsMainPartyType>
        <CaseDisplayIdentifier>56272-08-23</CaseDisplayIdentifier>
        <CaseTypeID>10074</CaseTypeID>
        <CaseTypeName>רשות ערעור משפחה (רמ"ש)</CaseTypeName>
        <CaseName>צדוק בן עמי נ' צדוק</CaseName>
        <FullAddress>כצנלסון 23/3 קריית אתא </FullAddress>
        <MotionID>0</MotionID>
        <CasePleaID>0</CasePleaID>
        <FatherName>מנחם</FatherName>
        <LinkedCaseID>0</LinkedCaseID>
        <PartyID>1</PartyID>
        <CasePartyCategoryID>2</CasePartyCategoryID>
        <LegalEntityAddressID>87033256</LegalEntityAddressID>
        <PleaTypeID>5</PleaTypeID>
        <GroupPartyAlias>מבקשים</GroupPartyAlias>
        <IsConverted>false</IsConverted>
        <LegalEntityRegisteredNameID>6312460</LegalEntityRegisteredNameID>
        <LegalEntityNameID>93762275</LegalEntityNameID>
        <RepresentatedNamesOfAssistant/>
        <LegalEntityTypeID>1</LegalEntityTypeID>
        <IsVerdictExists>false</IsVerdictExists>
        <IsAsirAzir>false</IsAsirAzir>
        <IsPublicationProhibited>false</IsPublicationProhibited>
        <PublicationProhibitedFullName>איריס צדוק בן עמי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עפר צדוק</FullName>
        <FirstName>עפר</FirstName>
        <LastName>צדוק</LastName>
        <PartyPropertyName/>
        <AuthenticationTypeAndNumber>ת"ז 054127410</AuthenticationTypeAndNumber>
        <RepresentatedOrRepresentativesNames>אירית נחום ענתבי</RepresentatedOrRepresentativesNames>
        <RepresentatedOrRepresentativesCount>1</RepresentatedOrRepresentativesCount>
        <InvitedBy/>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259816332</CasePartyID>
        <PartyTypeID>1</PartyTypeID>
        <ActivityStatusID>1</ActivityStatusID>
        <PartyAliasID>4</PartyAliasID>
        <PartyAliasName>משיב</PartyAliasName>
        <OrdinalNumber>1</OrdinalNumber>
        <LegalEntityID>77278190</LegalEntityID>
        <CaseLegalEntityID>125693472</CaseLegalEntityID>
        <AuthenticationTypeID>1</AuthenticationTypeID>
        <AuthenticationTypeName>ת"ז</AuthenticationTypeName>
        <LegalEntityNumber>054127410</LegalEntityNumber>
        <IsMainPartyType>true</IsMainPartyType>
        <CaseDisplayIdentifier>56272-08-23</CaseDisplayIdentifier>
        <CaseTypeID>10074</CaseTypeID>
        <CaseTypeName>רשות ערעור משפחה (רמ"ש)</CaseTypeName>
        <CaseName>צדוק בן עמי נ' צדוק</CaseName>
        <FullAddress>העצמאות 70 קריית אתא </FullAddress>
        <MotionID>0</MotionID>
        <CasePleaID>0</CasePleaID>
        <FatherName>אליעזר</FatherName>
        <LinkedCaseID>0</LinkedCaseID>
        <PartyID>2</PartyID>
        <CasePartyCategoryID>2</CasePartyCategoryID>
        <LegalEntityAddressID>87033257</LegalEntityAddressID>
        <PleaTypeID>5</PleaTypeID>
        <GroupPartyAlias>משיבים</GroupPartyAlias>
        <IsConverted>false</IsConverted>
        <LegalEntityRegisteredNameID>7573031</LegalEntityRegisteredNameID>
        <LegalEntityNameID>93762276</LegalEntityNameID>
        <RepresentatedNamesOfAssistant/>
        <LegalEntityTypeID>1</LegalEntityTypeID>
        <IsVerdictExists>false</IsVerdictExists>
        <IsAsirAzir>false</IsAsirAzir>
        <IsPublicationProhibited>false</IsPublicationProhibited>
        <PublicationProhibitedFullName>עפר צדוק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אירית נחום ענתבי</FullName>
        <FirstName>אירית</FirstName>
        <LastName>נחום ענתבי</LastName>
        <PartyPropertyName/>
        <AuthenticationTypeAndNumber>מ.ר. 60677</AuthenticationTypeAndNumber>
        <RepresentatedOrRepresentativesNames>עפר צדוק</RepresentatedOrRepresentativesNames>
        <RepresentatedOrRepresentativesCount>1</RepresentatedOrRepresentativesCount>
        <InvitedBy/>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259816334</CasePartyID>
        <PartyTypeID>2</PartyTypeID>
        <ActivityStatusID>1</ActivityStatusID>
        <PartyAliasID>23</PartyAliasID>
        <PartyAliasName>בא כוח משיבים</PartyAliasName>
        <OrdinalNumber>1</OrdinalNumber>
        <LegalEntityID>71498787</LegalEntityID>
        <CaseLegalEntityID>125693474</CaseLegalEntityID>
        <AuthenticationTypeID>4</AuthenticationTypeID>
        <AuthenticationTypeName>מ.ר.</AuthenticationTypeName>
        <LegalEntityNumber>60677</LegalEntityNumber>
        <IsMainPartyType>true</IsMainPartyType>
        <CaseDisplayIdentifier>56272-08-23</CaseDisplayIdentifier>
        <CaseTypeID>10074</CaseTypeID>
        <CaseTypeName>רשות ערעור משפחה (רמ"ש)</CaseTypeName>
        <CaseName>צדוק בן עמי נ' צדוק</CaseName>
        <FullAddress>ביאליק 3 קריית אתא דירה 3</FullAddress>
        <MotionID>0</MotionID>
        <CasePleaID>0</CasePleaID>
        <LinkedCaseID>0</LinkedCaseID>
        <PartyID>2</PartyID>
        <CasePartyCategoryID>2</CasePartyCategoryID>
        <LegalEntityAddressID>76608498</LegalEntityAddressID>
        <PleaTypeID>5</PleaTypeID>
        <LawyerOfficeName>משרד עו"ד אירית נחום ענתבי</LawyerOfficeName>
        <LawyerOfficeID>71498788</LawyerOfficeID>
        <GroupPartyAlias/>
        <IsConverted>false</IsConverted>
        <LegalEntityNameID>74700381</LegalEntityNameID>
        <RepresentatedNamesOfAssistant/>
        <LegalEntityTypeID>4</LegalEntityTypeID>
        <IsVerdictExists>false</IsVerdictExists>
        <IsAsirAzir>false</IsAsirAzir>
        <IsPublicationProhibited>false</IsPublicationProhibited>
        <PublicationProhibitedFullName>אירית נחום ענתבי</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2023-08-24T13:12:14.2374306+03:00</DecisionSignatureDate>
    <OpenCaseDate>2023-08-24T10:37:00+03:00</OpenCaseDate>
    <CaseFeeSum>0.000</CaseFeeSum>
    <DecisionTypeID>1</DecisionTypeID>
    <DecisionSignatureUserName>חננאל שרעבי</DecisionSignatureUserName>
    <DecisionSignatureDateHebrew>2023-08-24T13:12:14.2374306+03:00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צדוק בן עמי נ' צדוק</CaseName>
    <DecisionNumberInCase>1</DecisionNumberInCase>
  </dt_Decision>
  <dt_DecisionCase>
    <DecisionID>0</DecisionID>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בן ציון ראם-רחמים</FullName>
        <FirstName>בן ציון</FirstName>
        <LastName>ראם-רחמים</LastName>
        <PartyPropertyName/>
        <AuthenticationTypeAndNumber>מ.ר. 36693</AuthenticationTypeAndNumber>
        <RepresentatedOrRepresentativesNames>איריס צדוק בן עמי</RepresentatedOrRepresentativesNames>
        <RepresentatedOrRepresentativesCount>1</RepresentatedOrRepresentativesCount>
        <InvitedBy/>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259816333</CasePartyID>
        <PartyTypeID>2</PartyTypeID>
        <ActivityStatusID>1</ActivityStatusID>
        <PartyAliasID>22</PartyAliasID>
        <PartyAliasName>בא כוח מבקשים</PartyAliasName>
        <OrdinalNumber>1</OrdinalNumber>
        <LegalEntityID>407562</LegalEntityID>
        <CaseLegalEntityID>125693473</CaseLegalEntityID>
        <AuthenticationTypeID>4</AuthenticationTypeID>
        <AuthenticationTypeName>מ.ר.</AuthenticationTypeName>
        <LegalEntityNumber>36693</LegalEntityNumber>
        <IsMainPartyType>true</IsMainPartyType>
        <CaseDisplayIdentifier>56272-08-23</CaseDisplayIdentifier>
        <CaseTypeID>10074</CaseTypeID>
        <CaseTypeName>רשות ערעור משפחה (רמ"ש)</CaseTypeName>
        <CaseName>צדוק בן עמי נ' צדוק</CaseName>
        <FullAddress>פל ים 2 חיפה </FullAddress>
        <EmailAddress>reem@013.net</EmailAddress>
        <MotionID>0</MotionID>
        <CasePleaID>0</CasePleaID>
        <LinkedCaseID>0</LinkedCaseID>
        <PartyID>1</PartyID>
        <CasePartyCategoryID>2</CasePartyCategoryID>
        <LegalEntityAddressID>76032362</LegalEntityAddressID>
        <LegalEntityEmailAddressID>67916628</LegalEntityEmailAddressID>
        <PleaTypeID>5</PleaTypeID>
        <LawyerOfficeName>משרד עו"ד: בן ציון ראם-רחמים</LawyerOfficeName>
        <LawyerOfficeID>448206</LawyerOfficeID>
        <GroupPartyAlias/>
        <IsConverted>false</IsConverted>
        <LegalEntityNameID>28546</LegalEntityNameID>
        <RepresentatedNamesOfAssistant/>
        <LegalEntityTypeID>4</LegalEntityTypeID>
        <IsVerdictExists>false</IsVerdictExists>
        <IsAsirAzir>false</IsAsirAzir>
        <IsPublicationProhibited>false</IsPublicationProhibited>
        <PublicationProhibitedFullName>בן ציון ראם-רחמים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איריס צדוק בן עמי</FullName>
        <FirstName>איריס</FirstName>
        <LastName>צדוק בן עמי</LastName>
        <PartyPropertyName/>
        <AuthenticationTypeAndNumber>ת"ז 058015710</AuthenticationTypeAndNumber>
        <RepresentatedOrRepresentativesNames>בן ציון ראם-רחמים</RepresentatedOrRepresentativesNames>
        <RepresentatedOrRepresentativesCount>1</RepresentatedOrRepresentativesCount>
        <InvitedBy/>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259816331</CasePartyID>
        <PartyTypeID>1</PartyTypeID>
        <ActivityStatusID>1</ActivityStatusID>
        <PartyAliasID>3</PartyAliasID>
        <PartyAliasName>מבקש</PartyAliasName>
        <OrdinalNumber>1</OrdinalNumber>
        <LegalEntityID>75696034</LegalEntityID>
        <CaseLegalEntityID>125693471</CaseLegalEntityID>
        <AuthenticationTypeID>1</AuthenticationTypeID>
        <AuthenticationTypeName>ת"ז</AuthenticationTypeName>
        <LegalEntityNumber>058015710</LegalEntityNumber>
        <IsMainPartyType>true</IsMainPartyType>
        <CaseDisplayIdentifier>56272-08-23</CaseDisplayIdentifier>
        <CaseTypeID>10074</CaseTypeID>
        <CaseTypeName>רשות ערעור משפחה (רמ"ש)</CaseTypeName>
        <CaseName>צדוק בן עמי נ' צדוק</CaseName>
        <FullAddress>כצנלסון 23/3 קריית אתא </FullAddress>
        <MotionID>0</MotionID>
        <CasePleaID>0</CasePleaID>
        <FatherName>מנחם</FatherName>
        <LinkedCaseID>0</LinkedCaseID>
        <PartyID>1</PartyID>
        <CasePartyCategoryID>2</CasePartyCategoryID>
        <LegalEntityAddressID>87033256</LegalEntityAddressID>
        <PleaTypeID>5</PleaTypeID>
        <GroupPartyAlias>מבקשים</GroupPartyAlias>
        <IsConverted>false</IsConverted>
        <LegalEntityRegisteredNameID>6312460</LegalEntityRegisteredNameID>
        <LegalEntityNameID>93762275</LegalEntityNameID>
        <RepresentatedNamesOfAssistant/>
        <LegalEntityTypeID>1</LegalEntityTypeID>
        <IsVerdictExists>false</IsVerdictExists>
        <IsAsirAzir>false</IsAsirAzir>
        <IsPublicationProhibited>false</IsPublicationProhibited>
        <PublicationProhibitedFullName>איריס צדוק בן עמי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עפר צדוק</FullName>
        <FirstName>עפר</FirstName>
        <LastName>צדוק</LastName>
        <PartyPropertyName/>
        <AuthenticationTypeAndNumber>ת"ז 054127410</AuthenticationTypeAndNumber>
        <RepresentatedOrRepresentativesNames>אירית נחום ענתבי</RepresentatedOrRepresentativesNames>
        <RepresentatedOrRepresentativesCount>1</RepresentatedOrRepresentativesCount>
        <InvitedBy/>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259816332</CasePartyID>
        <PartyTypeID>1</PartyTypeID>
        <ActivityStatusID>1</ActivityStatusID>
        <PartyAliasID>4</PartyAliasID>
        <PartyAliasName>משיב</PartyAliasName>
        <OrdinalNumber>1</OrdinalNumber>
        <LegalEntityID>77278190</LegalEntityID>
        <CaseLegalEntityID>125693472</CaseLegalEntityID>
        <AuthenticationTypeID>1</AuthenticationTypeID>
        <AuthenticationTypeName>ת"ז</AuthenticationTypeName>
        <LegalEntityNumber>054127410</LegalEntityNumber>
        <IsMainPartyType>true</IsMainPartyType>
        <CaseDisplayIdentifier>56272-08-23</CaseDisplayIdentifier>
        <CaseTypeID>10074</CaseTypeID>
        <CaseTypeName>רשות ערעור משפחה (רמ"ש)</CaseTypeName>
        <CaseName>צדוק בן עמי נ' צדוק</CaseName>
        <FullAddress>העצמאות 70 קריית אתא </FullAddress>
        <MotionID>0</MotionID>
        <CasePleaID>0</CasePleaID>
        <FatherName>אליעזר</FatherName>
        <LinkedCaseID>0</LinkedCaseID>
        <PartyID>2</PartyID>
        <CasePartyCategoryID>2</CasePartyCategoryID>
        <LegalEntityAddressID>87033257</LegalEntityAddressID>
        <PleaTypeID>5</PleaTypeID>
        <GroupPartyAlias>משיבים</GroupPartyAlias>
        <IsConverted>false</IsConverted>
        <LegalEntityRegisteredNameID>7573031</LegalEntityRegisteredNameID>
        <LegalEntityNameID>93762276</LegalEntityNameID>
        <RepresentatedNamesOfAssistant/>
        <LegalEntityTypeID>1</LegalEntityTypeID>
        <IsVerdictExists>false</IsVerdictExists>
        <IsAsirAzir>false</IsAsirAzir>
        <IsPublicationProhibited>false</IsPublicationProhibited>
        <PublicationProhibitedFullName>עפר צדוק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אירית נחום ענתבי</FullName>
        <FirstName>אירית</FirstName>
        <LastName>נחום ענתבי</LastName>
        <PartyPropertyName/>
        <AuthenticationTypeAndNumber>מ.ר. 60677</AuthenticationTypeAndNumber>
        <RepresentatedOrRepresentativesNames>עפר צדוק</RepresentatedOrRepresentativesNames>
        <RepresentatedOrRepresentativesCount>1</RepresentatedOrRepresentativesCount>
        <InvitedBy/>
        <CaseID>80547221</CaseID>
        <CaseJudicialPersonPresentationDS>
          <CaseJudicalPersonActive>
            <CaseID>80547221</CaseID>
            <JudicialPersonID>056479827@GOV.IL</JudicialPersonID>
            <JudicialPersonTypeID>1</JudicialPersonTypeID>
            <JudicialTypeID>1</JudicialTypeID>
            <IsChairman>false</IsChairman>
            <TreatmentStartDate>2023-08-24T11:28:36.043+03:00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259816334</CasePartyID>
        <PartyTypeID>2</PartyTypeID>
        <ActivityStatusID>1</ActivityStatusID>
        <PartyAliasID>23</PartyAliasID>
        <PartyAliasName>בא כוח משיבים</PartyAliasName>
        <OrdinalNumber>1</OrdinalNumber>
        <LegalEntityID>71498787</LegalEntityID>
        <CaseLegalEntityID>125693474</CaseLegalEntityID>
        <AuthenticationTypeID>4</AuthenticationTypeID>
        <AuthenticationTypeName>מ.ר.</AuthenticationTypeName>
        <LegalEntityNumber>60677</LegalEntityNumber>
        <IsMainPartyType>true</IsMainPartyType>
        <CaseDisplayIdentifier>56272-08-23</CaseDisplayIdentifier>
        <CaseTypeID>10074</CaseTypeID>
        <CaseTypeName>רשות ערעור משפחה (רמ"ש)</CaseTypeName>
        <CaseName>צדוק בן עמי נ' צדוק</CaseName>
        <FullAddress>ביאליק 3 קריית אתא דירה 3</FullAddress>
        <MotionID>0</MotionID>
        <CasePleaID>0</CasePleaID>
        <LinkedCaseID>0</LinkedCaseID>
        <PartyID>2</PartyID>
        <CasePartyCategoryID>2</CasePartyCategoryID>
        <LegalEntityAddressID>76608498</LegalEntityAddressID>
        <PleaTypeID>5</PleaTypeID>
        <LawyerOfficeName>משרד עו"ד אירית נחום ענתבי</LawyerOfficeName>
        <LawyerOfficeID>71498788</LawyerOfficeID>
        <GroupPartyAlias/>
        <IsConverted>false</IsConverted>
        <LegalEntityNameID>74700381</LegalEntityNameID>
        <RepresentatedNamesOfAssistant/>
        <LegalEntityTypeID>4</LegalEntityTypeID>
        <IsVerdictExists>false</IsVerdictExists>
        <IsAsirAzir>false</IsAsirAzir>
        <IsPublicationProhibited>false</IsPublicationProhibited>
        <PublicationProhibitedFullName>אירית נחום ענתבי</PublicationProhibitedFullName>
      </CaseParties>
    </CasePartiesSelectionDS>
    <CaseName>צדוק בן עמי נ' צדוק</CaseName>
    <CaseDisplayIdentifier>56272-08-23</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כצנלסון 23/3</StreetName>
    <CityName>קריית אתא</CityName>
    <FullName>איריס צדוק בן עמי</FullName>
    <IsPublicationProhibited>false</IsPublicationProhibited>
  </dt_LegalEntityDetails>
  <dt_LegalEntityDetails>
    <PartyID>2</PartyID>
    <PartyTypeID>1</PartyTypeID>
    <DecisionID>0</DecisionID>
    <StreetName>העצמאות 70 </StreetName>
    <CityName>קריית אתא</CityName>
    <FullName>עפר צדוק</FullName>
    <IsPublicationProhibited>false</IsPublicationProhibited>
  </dt_LegalEntityDetails>
  <dt_LegalEntityDetails>
    <Fax>077-2030933</Fax>
    <Phone>077-2030922</Phone>
    <PartyID>1</PartyID>
    <PartyTypeID>2</PartyTypeID>
    <DecisionID>0</DecisionID>
    <StreetName>פל ים 2</StreetName>
    <ZipCode>33033</ZipCode>
    <CityName>חיפה</CityName>
    <FullName>בן ציון ראם-רחמים</FullName>
    <Email>reem@013.net</Email>
    <IsPublicationProhibited>false</IsPublicationProhibited>
  </dt_LegalEntityDetails>
  <dt_LegalEntityDetails>
    <Fax>077-4076050</Fax>
    <Phone>077-4076080</Phone>
    <AddressDesc>דירה 3</AddressDesc>
    <PartyID>2</PartyID>
    <PartyTypeID>2</PartyTypeID>
    <DecisionID>0</DecisionID>
    <StreetName>ביאליק 3</StreetName>
    <ZipCode>2803714</ZipCode>
    <CityName>קריית אתא</CityName>
    <FullName>אירית נחום ענתבי</FullName>
    <Email>iritmispat@walla.com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CD68E-01CF-4EB6-9582-27969F4E94E9}">
  <ds:schemaRefs/>
</ds:datastoreItem>
</file>

<file path=customXml/itemProps2.xml><?xml version="1.0" encoding="utf-8"?>
<ds:datastoreItem xmlns:ds="http://schemas.openxmlformats.org/officeDocument/2006/customXml" ds:itemID="{70A8DB25-1768-4352-8C62-6F2EFBCD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758</Words>
  <Characters>3794</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2023-09-04T09:13:00Z</dcterms:created>
  <dcterms:modified xsi:type="dcterms:W3CDTF">2023-09-04T09:13:00Z</dcterms:modified>
</cp:coreProperties>
</file>